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3" w:type="dxa"/>
        <w:tblInd w:w="-56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466"/>
        <w:gridCol w:w="6810"/>
      </w:tblGrid>
      <w:tr w:rsidR="00842E2F" w:rsidRPr="00842E2F" w14:paraId="6F2EA7B5" w14:textId="77777777" w:rsidTr="00FF41CC">
        <w:tc>
          <w:tcPr>
            <w:tcW w:w="10253" w:type="dxa"/>
            <w:gridSpan w:val="3"/>
            <w:tcBorders>
              <w:top w:val="nil"/>
              <w:left w:val="nil"/>
              <w:bottom w:val="nil"/>
              <w:right w:val="nil"/>
            </w:tcBorders>
            <w:shd w:val="clear" w:color="auto" w:fill="auto"/>
          </w:tcPr>
          <w:p w14:paraId="3EAC5C00" w14:textId="594971A0" w:rsidR="00842E2F" w:rsidRPr="00C13B85" w:rsidRDefault="00B014F5" w:rsidP="00842E2F">
            <w:pPr>
              <w:spacing w:after="0" w:line="240" w:lineRule="auto"/>
              <w:jc w:val="both"/>
              <w:textAlignment w:val="baseline"/>
              <w:rPr>
                <w:rFonts w:ascii="Garamond" w:eastAsia="Times New Roman" w:hAnsi="Garamond" w:cstheme="majorHAnsi"/>
                <w:sz w:val="32"/>
                <w:szCs w:val="32"/>
                <w:lang w:eastAsia="en-NZ"/>
              </w:rPr>
            </w:pPr>
            <w:r>
              <w:rPr>
                <w:rFonts w:ascii="Garamond" w:eastAsia="Times New Roman" w:hAnsi="Garamond" w:cstheme="majorHAnsi"/>
                <w:sz w:val="32"/>
                <w:szCs w:val="32"/>
                <w:lang w:eastAsia="en-NZ"/>
              </w:rPr>
              <w:t>P</w:t>
            </w:r>
            <w:r w:rsidR="00842E2F" w:rsidRPr="00C13B85">
              <w:rPr>
                <w:rFonts w:ascii="Garamond" w:eastAsia="Times New Roman" w:hAnsi="Garamond" w:cstheme="majorHAnsi"/>
                <w:sz w:val="32"/>
                <w:szCs w:val="32"/>
                <w:lang w:eastAsia="en-NZ"/>
              </w:rPr>
              <w:t xml:space="preserve">OSITION DESCRIPTION: </w:t>
            </w:r>
            <w:r w:rsidR="001B5719">
              <w:rPr>
                <w:rFonts w:ascii="Garamond" w:eastAsia="Times New Roman" w:hAnsi="Garamond" w:cstheme="majorHAnsi"/>
                <w:sz w:val="32"/>
                <w:szCs w:val="32"/>
                <w:lang w:eastAsia="en-NZ"/>
              </w:rPr>
              <w:t>Management Accountant</w:t>
            </w:r>
          </w:p>
          <w:p w14:paraId="0C826F09" w14:textId="77777777" w:rsidR="000104E6" w:rsidRPr="00B014F5" w:rsidRDefault="000104E6" w:rsidP="00842E2F">
            <w:pPr>
              <w:spacing w:after="0" w:line="240" w:lineRule="auto"/>
              <w:jc w:val="both"/>
              <w:textAlignment w:val="baseline"/>
              <w:rPr>
                <w:rFonts w:ascii="Garamond" w:eastAsia="Times New Roman" w:hAnsi="Garamond" w:cstheme="majorHAnsi"/>
                <w:b/>
                <w:bCs/>
                <w:lang w:eastAsia="en-NZ"/>
              </w:rPr>
            </w:pPr>
          </w:p>
          <w:tbl>
            <w:tblPr>
              <w:tblW w:w="10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92"/>
              <w:gridCol w:w="7314"/>
            </w:tblGrid>
            <w:tr w:rsidR="00EA60FC" w:rsidRPr="0039275E" w14:paraId="5D851F57" w14:textId="77777777" w:rsidTr="004A62AE">
              <w:tc>
                <w:tcPr>
                  <w:tcW w:w="10206" w:type="dxa"/>
                  <w:gridSpan w:val="2"/>
                  <w:tcBorders>
                    <w:top w:val="single" w:sz="4" w:space="0" w:color="auto"/>
                    <w:left w:val="single" w:sz="6" w:space="0" w:color="auto"/>
                    <w:bottom w:val="single" w:sz="6" w:space="0" w:color="auto"/>
                    <w:right w:val="single" w:sz="6" w:space="0" w:color="auto"/>
                  </w:tcBorders>
                  <w:shd w:val="clear" w:color="auto" w:fill="3F5D86"/>
                </w:tcPr>
                <w:p w14:paraId="0242F386" w14:textId="34463B9B" w:rsidR="00EA60FC" w:rsidRPr="00BE74A4" w:rsidRDefault="00EA60FC" w:rsidP="00EA60FC">
                  <w:pPr>
                    <w:spacing w:after="0" w:line="240" w:lineRule="auto"/>
                    <w:jc w:val="both"/>
                    <w:textAlignment w:val="baseline"/>
                    <w:rPr>
                      <w:rFonts w:ascii="Garamond" w:eastAsia="Times New Roman" w:hAnsi="Garamond" w:cstheme="majorHAnsi"/>
                      <w:b/>
                      <w:bCs/>
                      <w:color w:val="ECE8E4"/>
                      <w:sz w:val="28"/>
                      <w:szCs w:val="28"/>
                      <w:lang w:val="en-AU" w:eastAsia="en-NZ"/>
                    </w:rPr>
                  </w:pPr>
                  <w:r w:rsidRPr="00C13B85">
                    <w:rPr>
                      <w:rFonts w:ascii="Garamond" w:eastAsia="Times New Roman" w:hAnsi="Garamond" w:cstheme="majorHAnsi"/>
                      <w:b/>
                      <w:bCs/>
                      <w:color w:val="FFFFFF" w:themeColor="background1"/>
                      <w:sz w:val="28"/>
                      <w:szCs w:val="28"/>
                      <w:lang w:val="en-AU" w:eastAsia="en-NZ"/>
                    </w:rPr>
                    <w:t>About A</w:t>
                  </w:r>
                  <w:r w:rsidR="005D2B2F" w:rsidRPr="00C13B85">
                    <w:rPr>
                      <w:rFonts w:ascii="Garamond" w:eastAsia="Times New Roman" w:hAnsi="Garamond" w:cstheme="majorHAnsi"/>
                      <w:b/>
                      <w:bCs/>
                      <w:color w:val="FFFFFF" w:themeColor="background1"/>
                      <w:sz w:val="28"/>
                      <w:szCs w:val="28"/>
                      <w:lang w:val="en-AU" w:eastAsia="en-NZ"/>
                    </w:rPr>
                    <w:t xml:space="preserve">DL </w:t>
                  </w:r>
                </w:p>
              </w:tc>
            </w:tr>
            <w:tr w:rsidR="00EA60FC" w:rsidRPr="0039275E" w14:paraId="476BEB7A" w14:textId="77777777" w:rsidTr="00914D30">
              <w:tc>
                <w:tcPr>
                  <w:tcW w:w="2892" w:type="dxa"/>
                  <w:tcBorders>
                    <w:top w:val="single" w:sz="6" w:space="0" w:color="auto"/>
                    <w:left w:val="single" w:sz="6" w:space="0" w:color="auto"/>
                    <w:bottom w:val="single" w:sz="6" w:space="0" w:color="auto"/>
                    <w:right w:val="single" w:sz="6" w:space="0" w:color="auto"/>
                  </w:tcBorders>
                  <w:shd w:val="clear" w:color="auto" w:fill="auto"/>
                </w:tcPr>
                <w:p w14:paraId="57102745"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 xml:space="preserve">Vision </w:t>
                  </w:r>
                  <w:r w:rsidRPr="0039275E">
                    <w:rPr>
                      <w:rFonts w:asciiTheme="majorHAnsi" w:eastAsia="Times New Roman" w:hAnsiTheme="majorHAnsi" w:cstheme="majorHAnsi"/>
                      <w:b/>
                      <w:bCs/>
                      <w:lang w:val="en-AU" w:eastAsia="en-NZ"/>
                    </w:rPr>
                    <w:t xml:space="preserve">- </w:t>
                  </w:r>
                  <w:r w:rsidRPr="0039275E">
                    <w:rPr>
                      <w:rFonts w:asciiTheme="majorHAnsi" w:hAnsiTheme="majorHAnsi" w:cstheme="majorHAnsi"/>
                      <w:i/>
                      <w:iCs/>
                      <w:lang w:eastAsia="en-NZ"/>
                    </w:rPr>
                    <w:t>the ambitious future state we are working towards</w:t>
                  </w:r>
                </w:p>
              </w:tc>
              <w:tc>
                <w:tcPr>
                  <w:tcW w:w="7314" w:type="dxa"/>
                  <w:tcBorders>
                    <w:top w:val="outset" w:sz="6" w:space="0" w:color="auto"/>
                    <w:left w:val="outset" w:sz="6" w:space="0" w:color="auto"/>
                    <w:bottom w:val="outset" w:sz="6" w:space="0" w:color="auto"/>
                    <w:right w:val="outset" w:sz="6" w:space="0" w:color="auto"/>
                  </w:tcBorders>
                  <w:shd w:val="clear" w:color="auto" w:fill="auto"/>
                  <w:vAlign w:val="center"/>
                </w:tcPr>
                <w:p w14:paraId="21BF6AAB" w14:textId="77777777" w:rsidR="00EA60FC" w:rsidRPr="0039275E" w:rsidRDefault="00EA60FC" w:rsidP="00EA60FC">
                  <w:pPr>
                    <w:spacing w:after="0" w:line="240" w:lineRule="auto"/>
                    <w:jc w:val="both"/>
                    <w:textAlignment w:val="baseline"/>
                    <w:rPr>
                      <w:rFonts w:asciiTheme="majorHAnsi" w:eastAsia="Times New Roman" w:hAnsiTheme="majorHAnsi" w:cstheme="majorHAnsi"/>
                      <w:b/>
                      <w:bCs/>
                      <w:highlight w:val="yellow"/>
                      <w:lang w:val="en-AU" w:eastAsia="en-NZ"/>
                    </w:rPr>
                  </w:pPr>
                  <w:r w:rsidRPr="0039275E">
                    <w:rPr>
                      <w:rFonts w:asciiTheme="majorHAnsi" w:hAnsiTheme="majorHAnsi" w:cstheme="majorHAnsi"/>
                      <w:lang w:eastAsia="en-NZ"/>
                    </w:rPr>
                    <w:t>Empowering young people to live connected and meaningful lives.</w:t>
                  </w:r>
                </w:p>
              </w:tc>
            </w:tr>
            <w:tr w:rsidR="00EA60FC" w:rsidRPr="0039275E" w14:paraId="764E6ACB" w14:textId="77777777" w:rsidTr="00914D30">
              <w:tc>
                <w:tcPr>
                  <w:tcW w:w="2892" w:type="dxa"/>
                  <w:tcBorders>
                    <w:top w:val="outset" w:sz="6" w:space="0" w:color="auto"/>
                    <w:left w:val="single" w:sz="6" w:space="0" w:color="auto"/>
                    <w:bottom w:val="single" w:sz="6" w:space="0" w:color="auto"/>
                    <w:right w:val="single" w:sz="6" w:space="0" w:color="auto"/>
                  </w:tcBorders>
                  <w:shd w:val="clear" w:color="auto" w:fill="auto"/>
                  <w:hideMark/>
                </w:tcPr>
                <w:p w14:paraId="12357A7E"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 xml:space="preserve">Treaty Commitment </w:t>
                  </w:r>
                  <w:r w:rsidRPr="0039275E">
                    <w:rPr>
                      <w:rFonts w:asciiTheme="majorHAnsi" w:eastAsia="Times New Roman" w:hAnsiTheme="majorHAnsi" w:cstheme="majorHAnsi"/>
                      <w:b/>
                      <w:bCs/>
                      <w:lang w:val="en-AU" w:eastAsia="en-NZ"/>
                    </w:rPr>
                    <w:t xml:space="preserve">- </w:t>
                  </w:r>
                  <w:r w:rsidRPr="0039275E">
                    <w:rPr>
                      <w:rFonts w:asciiTheme="majorHAnsi" w:hAnsiTheme="majorHAnsi" w:cstheme="majorHAnsi"/>
                      <w:i/>
                      <w:iCs/>
                      <w:lang w:eastAsia="en-NZ"/>
                    </w:rPr>
                    <w:t>how we express our commitment as a Treaty partner</w:t>
                  </w:r>
                </w:p>
              </w:tc>
              <w:tc>
                <w:tcPr>
                  <w:tcW w:w="7314" w:type="dxa"/>
                  <w:tcBorders>
                    <w:top w:val="outset" w:sz="6" w:space="0" w:color="auto"/>
                    <w:left w:val="outset" w:sz="6" w:space="0" w:color="auto"/>
                    <w:bottom w:val="outset" w:sz="6" w:space="0" w:color="auto"/>
                    <w:right w:val="outset" w:sz="6" w:space="0" w:color="auto"/>
                  </w:tcBorders>
                  <w:shd w:val="clear" w:color="auto" w:fill="auto"/>
                  <w:vAlign w:val="center"/>
                </w:tcPr>
                <w:p w14:paraId="28A8FF14" w14:textId="77777777" w:rsidR="00EA60FC" w:rsidRPr="0039275E" w:rsidRDefault="00EA60FC" w:rsidP="00EA60FC">
                  <w:pPr>
                    <w:spacing w:after="0" w:line="240" w:lineRule="auto"/>
                    <w:textAlignment w:val="baseline"/>
                    <w:rPr>
                      <w:rFonts w:asciiTheme="majorHAnsi" w:eastAsia="Times New Roman" w:hAnsiTheme="majorHAnsi" w:cstheme="majorHAnsi"/>
                      <w:highlight w:val="yellow"/>
                      <w:lang w:eastAsia="en-NZ"/>
                    </w:rPr>
                  </w:pPr>
                  <w:r w:rsidRPr="0039275E">
                    <w:rPr>
                      <w:rFonts w:asciiTheme="majorHAnsi" w:hAnsiTheme="majorHAnsi" w:cstheme="majorHAnsi"/>
                      <w:lang w:eastAsia="en-NZ"/>
                    </w:rPr>
                    <w:t>ADL works for Pae Ora/ healthy futures as determined by Māori and uphold the articles of Te Tiriti o Waitangi in our service to ensure equitable outcomes.</w:t>
                  </w:r>
                </w:p>
              </w:tc>
            </w:tr>
            <w:tr w:rsidR="00EA60FC" w:rsidRPr="0039275E" w14:paraId="0B12412A" w14:textId="77777777" w:rsidTr="00914D30">
              <w:tc>
                <w:tcPr>
                  <w:tcW w:w="2892" w:type="dxa"/>
                  <w:tcBorders>
                    <w:top w:val="outset" w:sz="6" w:space="0" w:color="auto"/>
                    <w:left w:val="single" w:sz="6" w:space="0" w:color="auto"/>
                    <w:bottom w:val="single" w:sz="6" w:space="0" w:color="auto"/>
                    <w:right w:val="single" w:sz="6" w:space="0" w:color="auto"/>
                  </w:tcBorders>
                  <w:shd w:val="clear" w:color="auto" w:fill="auto"/>
                </w:tcPr>
                <w:p w14:paraId="3963E75B" w14:textId="77777777" w:rsidR="00EA60FC" w:rsidRPr="0039275E" w:rsidDel="001A5097"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Mission</w:t>
                  </w:r>
                  <w:r w:rsidRPr="0039275E">
                    <w:rPr>
                      <w:rFonts w:asciiTheme="majorHAnsi" w:eastAsia="Times New Roman" w:hAnsiTheme="majorHAnsi" w:cstheme="majorHAnsi"/>
                      <w:b/>
                      <w:bCs/>
                      <w:lang w:val="en-AU" w:eastAsia="en-NZ"/>
                    </w:rPr>
                    <w:t xml:space="preserve"> - </w:t>
                  </w:r>
                  <w:r w:rsidRPr="0039275E">
                    <w:rPr>
                      <w:rFonts w:asciiTheme="majorHAnsi" w:hAnsiTheme="majorHAnsi" w:cstheme="majorHAnsi"/>
                      <w:i/>
                      <w:iCs/>
                      <w:lang w:eastAsia="en-NZ"/>
                    </w:rPr>
                    <w:t>how we work to realise our Vision and Treaty Commitment, our unique contribution</w:t>
                  </w:r>
                </w:p>
              </w:tc>
              <w:tc>
                <w:tcPr>
                  <w:tcW w:w="7314" w:type="dxa"/>
                  <w:tcBorders>
                    <w:top w:val="outset" w:sz="6" w:space="0" w:color="auto"/>
                    <w:left w:val="outset" w:sz="6" w:space="0" w:color="auto"/>
                    <w:bottom w:val="outset" w:sz="6" w:space="0" w:color="auto"/>
                    <w:right w:val="outset" w:sz="6" w:space="0" w:color="auto"/>
                  </w:tcBorders>
                  <w:shd w:val="clear" w:color="auto" w:fill="auto"/>
                  <w:vAlign w:val="center"/>
                </w:tcPr>
                <w:p w14:paraId="48AF6068" w14:textId="77777777" w:rsidR="00EA60FC" w:rsidRPr="0039275E" w:rsidRDefault="00EA60FC" w:rsidP="00EA60FC">
                  <w:pPr>
                    <w:spacing w:after="0" w:line="240" w:lineRule="auto"/>
                    <w:textAlignment w:val="baseline"/>
                    <w:rPr>
                      <w:rFonts w:asciiTheme="majorHAnsi" w:hAnsiTheme="majorHAnsi" w:cstheme="majorHAnsi"/>
                      <w:lang w:eastAsia="en-NZ"/>
                    </w:rPr>
                  </w:pPr>
                  <w:r w:rsidRPr="0039275E">
                    <w:rPr>
                      <w:rFonts w:asciiTheme="majorHAnsi" w:hAnsiTheme="majorHAnsi" w:cstheme="majorHAnsi"/>
                      <w:lang w:eastAsia="en-NZ"/>
                    </w:rPr>
                    <w:t>ADL is a trusted not-for-profit providing accessible and sector-leading youth wellbeing, mental health, and substance misuse services.</w:t>
                  </w:r>
                </w:p>
              </w:tc>
            </w:tr>
            <w:tr w:rsidR="00EA60FC" w:rsidRPr="0039275E" w14:paraId="56FB9FC9" w14:textId="77777777" w:rsidTr="00914D30">
              <w:tc>
                <w:tcPr>
                  <w:tcW w:w="2892" w:type="dxa"/>
                  <w:tcBorders>
                    <w:top w:val="outset" w:sz="6" w:space="0" w:color="auto"/>
                    <w:left w:val="single" w:sz="6" w:space="0" w:color="auto"/>
                    <w:bottom w:val="single" w:sz="6" w:space="0" w:color="auto"/>
                    <w:right w:val="single" w:sz="6" w:space="0" w:color="auto"/>
                  </w:tcBorders>
                  <w:shd w:val="clear" w:color="auto" w:fill="auto"/>
                </w:tcPr>
                <w:p w14:paraId="565A9164" w14:textId="77777777" w:rsidR="00EA60FC" w:rsidRPr="0039275E" w:rsidRDefault="00EA60FC" w:rsidP="00EA60FC">
                  <w:pPr>
                    <w:rPr>
                      <w:rFonts w:asciiTheme="majorHAnsi" w:hAnsiTheme="majorHAnsi" w:cstheme="majorHAnsi"/>
                      <w:i/>
                      <w:iCs/>
                    </w:rPr>
                  </w:pPr>
                  <w:r w:rsidRPr="008A13CE">
                    <w:rPr>
                      <w:rFonts w:asciiTheme="majorHAnsi" w:eastAsia="Times New Roman" w:hAnsiTheme="majorHAnsi" w:cstheme="majorHAnsi"/>
                      <w:b/>
                      <w:bCs/>
                      <w:color w:val="3F5D86"/>
                      <w:lang w:val="en-AU" w:eastAsia="en-NZ"/>
                    </w:rPr>
                    <w:t xml:space="preserve">Purpose </w:t>
                  </w:r>
                  <w:r w:rsidRPr="0039275E">
                    <w:rPr>
                      <w:rFonts w:asciiTheme="majorHAnsi" w:eastAsia="Times New Roman" w:hAnsiTheme="majorHAnsi" w:cstheme="majorHAnsi"/>
                      <w:b/>
                      <w:bCs/>
                      <w:lang w:val="en-AU" w:eastAsia="en-NZ"/>
                    </w:rPr>
                    <w:t xml:space="preserve">- </w:t>
                  </w:r>
                  <w:r w:rsidRPr="0039275E">
                    <w:rPr>
                      <w:rFonts w:asciiTheme="majorHAnsi" w:hAnsiTheme="majorHAnsi" w:cstheme="majorHAnsi"/>
                      <w:i/>
                      <w:iCs/>
                      <w:lang w:eastAsia="en-NZ"/>
                    </w:rPr>
                    <w:t>the reason we exist, the measurable difference we want to see realised in young people’s lives</w:t>
                  </w:r>
                </w:p>
                <w:p w14:paraId="6B889ED0"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p>
              </w:tc>
              <w:tc>
                <w:tcPr>
                  <w:tcW w:w="7314" w:type="dxa"/>
                  <w:tcBorders>
                    <w:top w:val="outset" w:sz="6" w:space="0" w:color="auto"/>
                    <w:left w:val="outset" w:sz="6" w:space="0" w:color="auto"/>
                    <w:bottom w:val="outset" w:sz="6" w:space="0" w:color="auto"/>
                    <w:right w:val="outset" w:sz="6" w:space="0" w:color="auto"/>
                  </w:tcBorders>
                  <w:shd w:val="clear" w:color="auto" w:fill="auto"/>
                </w:tcPr>
                <w:p w14:paraId="73418A92" w14:textId="77777777" w:rsidR="00EA60FC" w:rsidRPr="0039275E" w:rsidRDefault="00EA60FC" w:rsidP="00EA60FC">
                  <w:pPr>
                    <w:spacing w:line="240" w:lineRule="auto"/>
                    <w:rPr>
                      <w:rFonts w:asciiTheme="majorHAnsi" w:hAnsiTheme="majorHAnsi" w:cstheme="majorHAnsi"/>
                      <w:lang w:eastAsia="en-NZ"/>
                    </w:rPr>
                  </w:pPr>
                  <w:r w:rsidRPr="0039275E">
                    <w:rPr>
                      <w:rFonts w:asciiTheme="majorHAnsi" w:hAnsiTheme="majorHAnsi" w:cstheme="majorHAnsi"/>
                      <w:lang w:eastAsia="en-NZ"/>
                    </w:rPr>
                    <w:t>ADL’s purpose, for the young people we are invited to work with, is to:</w:t>
                  </w:r>
                </w:p>
                <w:p w14:paraId="346DEA5E"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 xml:space="preserve">Increase their psychological wellbeing </w:t>
                  </w:r>
                </w:p>
                <w:p w14:paraId="77C4DE34"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 xml:space="preserve">Ensure they have more resources to live a resilient, meaningful life </w:t>
                  </w:r>
                </w:p>
                <w:p w14:paraId="568D6AB9"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Optimise our resources so that as many young people as possible have free, timely access to skilled practitioners who are well trained, resourced and supported in best practice service delivery.</w:t>
                  </w:r>
                </w:p>
                <w:p w14:paraId="0A442289"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 xml:space="preserve">Resource their whanau to support them to respond to life events with resiliency. </w:t>
                  </w:r>
                </w:p>
                <w:p w14:paraId="72EDA7C0" w14:textId="77777777" w:rsidR="00EA60FC" w:rsidRPr="0039275E" w:rsidRDefault="00EA60FC" w:rsidP="00EA60FC">
                  <w:pPr>
                    <w:spacing w:line="240" w:lineRule="auto"/>
                    <w:rPr>
                      <w:rFonts w:asciiTheme="majorHAnsi" w:hAnsiTheme="majorHAnsi" w:cstheme="majorHAnsi"/>
                      <w:lang w:eastAsia="en-NZ"/>
                    </w:rPr>
                  </w:pPr>
                  <w:r w:rsidRPr="0039275E">
                    <w:rPr>
                      <w:rFonts w:asciiTheme="majorHAnsi" w:hAnsiTheme="majorHAnsi" w:cstheme="majorHAnsi"/>
                      <w:lang w:eastAsia="en-NZ"/>
                    </w:rPr>
                    <w:t>Additionally, ADL will:</w:t>
                  </w:r>
                </w:p>
                <w:p w14:paraId="2249639E"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Resource communities to support their young people to respond to life events with resiliency.</w:t>
                  </w:r>
                </w:p>
                <w:p w14:paraId="747F6968" w14:textId="77777777" w:rsidR="00EA60FC" w:rsidRPr="0039275E" w:rsidRDefault="00EA60FC" w:rsidP="000F48A6">
                  <w:pPr>
                    <w:pStyle w:val="ListParagraph"/>
                    <w:numPr>
                      <w:ilvl w:val="0"/>
                      <w:numId w:val="3"/>
                    </w:numPr>
                    <w:spacing w:line="240" w:lineRule="auto"/>
                    <w:textAlignment w:val="baseline"/>
                    <w:rPr>
                      <w:rFonts w:asciiTheme="majorHAnsi" w:hAnsiTheme="majorHAnsi" w:cstheme="majorHAnsi"/>
                      <w:lang w:eastAsia="en-NZ"/>
                    </w:rPr>
                  </w:pPr>
                  <w:r w:rsidRPr="0039275E">
                    <w:rPr>
                      <w:rFonts w:asciiTheme="majorHAnsi" w:hAnsiTheme="majorHAnsi" w:cstheme="majorHAnsi"/>
                      <w:lang w:eastAsia="en-NZ"/>
                    </w:rPr>
                    <w:t>Contribute positively to the sector so those working with young people and their whānau have the skills, training opportunities, knowledge, and attitudes to support positive change.</w:t>
                  </w:r>
                </w:p>
              </w:tc>
            </w:tr>
            <w:tr w:rsidR="00EA60FC" w:rsidRPr="0039275E" w14:paraId="1030FAF9" w14:textId="77777777" w:rsidTr="00914D30">
              <w:tc>
                <w:tcPr>
                  <w:tcW w:w="2892" w:type="dxa"/>
                  <w:tcBorders>
                    <w:top w:val="outset" w:sz="6" w:space="0" w:color="auto"/>
                    <w:left w:val="single" w:sz="6" w:space="0" w:color="auto"/>
                    <w:bottom w:val="single" w:sz="4" w:space="0" w:color="auto"/>
                    <w:right w:val="single" w:sz="6" w:space="0" w:color="auto"/>
                  </w:tcBorders>
                  <w:shd w:val="clear" w:color="auto" w:fill="auto"/>
                  <w:hideMark/>
                </w:tcPr>
                <w:p w14:paraId="0E2DB62B"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Our Kaupapa: </w:t>
                  </w:r>
                  <w:r w:rsidRPr="0039275E">
                    <w:rPr>
                      <w:rFonts w:asciiTheme="majorHAnsi" w:eastAsia="Times New Roman" w:hAnsiTheme="majorHAnsi" w:cstheme="majorHAnsi"/>
                      <w:b/>
                      <w:bCs/>
                      <w:lang w:val="en-AU" w:eastAsia="en-NZ"/>
                    </w:rPr>
                    <w:t xml:space="preserve">- </w:t>
                  </w:r>
                  <w:r w:rsidRPr="0039275E">
                    <w:rPr>
                      <w:rFonts w:asciiTheme="majorHAnsi" w:eastAsia="Times New Roman" w:hAnsiTheme="majorHAnsi" w:cstheme="majorHAnsi"/>
                      <w:i/>
                      <w:iCs/>
                      <w:lang w:val="en-AU" w:eastAsia="en-NZ"/>
                    </w:rPr>
                    <w:t>our values, how we go about all that we do, what is important to us</w:t>
                  </w:r>
                </w:p>
              </w:tc>
              <w:tc>
                <w:tcPr>
                  <w:tcW w:w="7314" w:type="dxa"/>
                  <w:tcBorders>
                    <w:top w:val="outset" w:sz="6" w:space="0" w:color="auto"/>
                    <w:left w:val="outset" w:sz="6" w:space="0" w:color="auto"/>
                    <w:bottom w:val="outset" w:sz="6" w:space="0" w:color="auto"/>
                    <w:right w:val="outset" w:sz="6" w:space="0" w:color="auto"/>
                  </w:tcBorders>
                  <w:shd w:val="clear" w:color="auto" w:fill="auto"/>
                </w:tcPr>
                <w:p w14:paraId="0AB2426D" w14:textId="77777777" w:rsidR="00EA60FC" w:rsidRPr="008A13CE" w:rsidRDefault="00EA60FC" w:rsidP="00EA60FC">
                  <w:pPr>
                    <w:pStyle w:val="paragraph"/>
                    <w:jc w:val="center"/>
                    <w:textAlignment w:val="baseline"/>
                    <w:rPr>
                      <w:rFonts w:asciiTheme="majorHAnsi" w:hAnsiTheme="majorHAnsi" w:cstheme="majorHAnsi"/>
                      <w:b/>
                      <w:color w:val="3F5D86"/>
                      <w:sz w:val="22"/>
                      <w:szCs w:val="22"/>
                    </w:rPr>
                  </w:pPr>
                  <w:r w:rsidRPr="008A13CE">
                    <w:rPr>
                      <w:rStyle w:val="normaltextrun1"/>
                      <w:rFonts w:asciiTheme="majorHAnsi" w:hAnsiTheme="majorHAnsi" w:cstheme="majorHAnsi"/>
                      <w:b/>
                      <w:i/>
                      <w:color w:val="3F5D86"/>
                      <w:sz w:val="22"/>
                      <w:szCs w:val="22"/>
                    </w:rPr>
                    <w:t>Tika and Excellence</w:t>
                  </w:r>
                </w:p>
                <w:p w14:paraId="73AB08EA" w14:textId="77777777" w:rsidR="00EA60FC" w:rsidRPr="0039275E" w:rsidRDefault="00EA60FC" w:rsidP="00EA60FC">
                  <w:pPr>
                    <w:pStyle w:val="paragraph"/>
                    <w:jc w:val="center"/>
                    <w:textAlignment w:val="baseline"/>
                    <w:rPr>
                      <w:rFonts w:asciiTheme="majorHAnsi" w:hAnsiTheme="majorHAnsi" w:cstheme="majorHAnsi"/>
                      <w:sz w:val="22"/>
                      <w:szCs w:val="22"/>
                    </w:rPr>
                  </w:pPr>
                  <w:r w:rsidRPr="0039275E">
                    <w:rPr>
                      <w:rStyle w:val="normaltextrun1"/>
                      <w:rFonts w:asciiTheme="majorHAnsi" w:hAnsiTheme="majorHAnsi" w:cstheme="majorHAnsi"/>
                      <w:sz w:val="22"/>
                      <w:szCs w:val="22"/>
                    </w:rPr>
                    <w:t>“Doing what’s right, and just, and doing it well”</w:t>
                  </w:r>
                </w:p>
                <w:p w14:paraId="0381F77E" w14:textId="77777777" w:rsidR="00EA60FC" w:rsidRPr="0039275E" w:rsidRDefault="00EA60FC" w:rsidP="00EA60FC">
                  <w:pPr>
                    <w:pStyle w:val="paragraph"/>
                    <w:jc w:val="center"/>
                    <w:textAlignment w:val="baseline"/>
                    <w:rPr>
                      <w:rFonts w:asciiTheme="majorHAnsi" w:hAnsiTheme="majorHAnsi" w:cstheme="majorHAnsi"/>
                      <w:b/>
                      <w:i/>
                      <w:sz w:val="22"/>
                      <w:szCs w:val="22"/>
                    </w:rPr>
                  </w:pPr>
                  <w:r w:rsidRPr="0039275E">
                    <w:rPr>
                      <w:rStyle w:val="normaltextrun1"/>
                      <w:rFonts w:asciiTheme="majorHAnsi" w:hAnsiTheme="majorHAnsi" w:cstheme="majorHAnsi"/>
                      <w:sz w:val="22"/>
                      <w:szCs w:val="22"/>
                    </w:rPr>
                    <w:t xml:space="preserve"> </w:t>
                  </w:r>
                  <w:r w:rsidRPr="008A13CE">
                    <w:rPr>
                      <w:rStyle w:val="normaltextrun1"/>
                      <w:rFonts w:asciiTheme="majorHAnsi" w:hAnsiTheme="majorHAnsi" w:cstheme="majorHAnsi"/>
                      <w:b/>
                      <w:i/>
                      <w:color w:val="3F5D86"/>
                      <w:sz w:val="22"/>
                      <w:szCs w:val="22"/>
                    </w:rPr>
                    <w:t>Mauri and Dignity Enhancing</w:t>
                  </w:r>
                </w:p>
                <w:p w14:paraId="2C004144" w14:textId="77777777" w:rsidR="00EA60FC" w:rsidRPr="0039275E" w:rsidRDefault="00EA60FC" w:rsidP="00EA60FC">
                  <w:pPr>
                    <w:pStyle w:val="paragraph"/>
                    <w:jc w:val="center"/>
                    <w:textAlignment w:val="baseline"/>
                    <w:rPr>
                      <w:rFonts w:asciiTheme="majorHAnsi" w:hAnsiTheme="majorHAnsi" w:cstheme="majorHAnsi"/>
                      <w:sz w:val="22"/>
                      <w:szCs w:val="22"/>
                    </w:rPr>
                  </w:pPr>
                  <w:r w:rsidRPr="0039275E">
                    <w:rPr>
                      <w:rStyle w:val="normaltextrun1"/>
                      <w:rFonts w:asciiTheme="majorHAnsi" w:hAnsiTheme="majorHAnsi" w:cstheme="majorHAnsi"/>
                      <w:sz w:val="22"/>
                      <w:szCs w:val="22"/>
                    </w:rPr>
                    <w:t>“Actively holding hope and vision for the future, everyone is valued and valuable”</w:t>
                  </w:r>
                </w:p>
                <w:p w14:paraId="20D492CA" w14:textId="77777777" w:rsidR="00EA60FC" w:rsidRPr="008A13CE" w:rsidRDefault="00EA60FC" w:rsidP="00EA60FC">
                  <w:pPr>
                    <w:pStyle w:val="paragraph"/>
                    <w:jc w:val="center"/>
                    <w:textAlignment w:val="baseline"/>
                    <w:rPr>
                      <w:rFonts w:asciiTheme="majorHAnsi" w:hAnsiTheme="majorHAnsi" w:cstheme="majorHAnsi"/>
                      <w:b/>
                      <w:color w:val="3F5D86"/>
                      <w:sz w:val="22"/>
                      <w:szCs w:val="22"/>
                    </w:rPr>
                  </w:pPr>
                  <w:r w:rsidRPr="008A13CE">
                    <w:rPr>
                      <w:rStyle w:val="normaltextrun1"/>
                      <w:rFonts w:asciiTheme="majorHAnsi" w:hAnsiTheme="majorHAnsi" w:cstheme="majorHAnsi"/>
                      <w:b/>
                      <w:i/>
                      <w:color w:val="3F5D86"/>
                      <w:sz w:val="22"/>
                      <w:szCs w:val="22"/>
                    </w:rPr>
                    <w:t xml:space="preserve">Kia </w:t>
                  </w:r>
                  <w:r w:rsidRPr="008A13CE">
                    <w:rPr>
                      <w:rStyle w:val="spellingerror"/>
                      <w:rFonts w:asciiTheme="majorHAnsi" w:hAnsiTheme="majorHAnsi" w:cstheme="majorHAnsi"/>
                      <w:b/>
                      <w:i/>
                      <w:color w:val="3F5D86"/>
                      <w:sz w:val="22"/>
                      <w:szCs w:val="22"/>
                    </w:rPr>
                    <w:t>tina</w:t>
                  </w:r>
                  <w:r w:rsidRPr="008A13CE">
                    <w:rPr>
                      <w:rStyle w:val="normaltextrun1"/>
                      <w:rFonts w:asciiTheme="majorHAnsi" w:hAnsiTheme="majorHAnsi" w:cstheme="majorHAnsi"/>
                      <w:b/>
                      <w:i/>
                      <w:color w:val="3F5D86"/>
                      <w:sz w:val="22"/>
                      <w:szCs w:val="22"/>
                    </w:rPr>
                    <w:t xml:space="preserve"> and Adventure</w:t>
                  </w:r>
                </w:p>
                <w:p w14:paraId="161014FE" w14:textId="77777777" w:rsidR="00EA60FC" w:rsidRPr="0039275E" w:rsidRDefault="00EA60FC" w:rsidP="00EA60FC">
                  <w:pPr>
                    <w:pStyle w:val="paragraph"/>
                    <w:jc w:val="center"/>
                    <w:textAlignment w:val="baseline"/>
                    <w:rPr>
                      <w:rFonts w:asciiTheme="majorHAnsi" w:hAnsiTheme="majorHAnsi" w:cstheme="majorHAnsi"/>
                      <w:sz w:val="22"/>
                      <w:szCs w:val="22"/>
                    </w:rPr>
                  </w:pPr>
                  <w:r w:rsidRPr="0039275E">
                    <w:rPr>
                      <w:rStyle w:val="normaltextrun1"/>
                      <w:rFonts w:asciiTheme="majorHAnsi" w:hAnsiTheme="majorHAnsi" w:cstheme="majorHAnsi"/>
                      <w:sz w:val="22"/>
                      <w:szCs w:val="22"/>
                    </w:rPr>
                    <w:t>“Having big dreams and going for them”</w:t>
                  </w:r>
                </w:p>
                <w:p w14:paraId="0202244D" w14:textId="77777777" w:rsidR="00EA60FC" w:rsidRPr="008A13CE" w:rsidRDefault="00EA60FC" w:rsidP="00EA60FC">
                  <w:pPr>
                    <w:pStyle w:val="paragraph"/>
                    <w:jc w:val="center"/>
                    <w:textAlignment w:val="baseline"/>
                    <w:rPr>
                      <w:rFonts w:asciiTheme="majorHAnsi" w:hAnsiTheme="majorHAnsi" w:cstheme="majorHAnsi"/>
                      <w:b/>
                      <w:i/>
                      <w:color w:val="3F5D86"/>
                      <w:sz w:val="22"/>
                      <w:szCs w:val="22"/>
                    </w:rPr>
                  </w:pPr>
                  <w:r w:rsidRPr="008A13CE">
                    <w:rPr>
                      <w:rStyle w:val="normaltextrun1"/>
                      <w:rFonts w:asciiTheme="majorHAnsi" w:hAnsiTheme="majorHAnsi" w:cstheme="majorHAnsi"/>
                      <w:b/>
                      <w:i/>
                      <w:color w:val="3F5D86"/>
                      <w:sz w:val="22"/>
                      <w:szCs w:val="22"/>
                    </w:rPr>
                    <w:t>Kotahitanga and Relationship</w:t>
                  </w:r>
                </w:p>
                <w:p w14:paraId="27375127" w14:textId="77777777" w:rsidR="00EA60FC" w:rsidRPr="0039275E" w:rsidRDefault="00EA60FC" w:rsidP="000F48A6">
                  <w:pPr>
                    <w:pStyle w:val="ListParagraph"/>
                    <w:spacing w:line="240" w:lineRule="auto"/>
                    <w:jc w:val="center"/>
                    <w:rPr>
                      <w:rFonts w:asciiTheme="majorHAnsi" w:eastAsia="Times New Roman" w:hAnsiTheme="majorHAnsi" w:cstheme="majorHAnsi"/>
                      <w:lang w:eastAsia="en-NZ"/>
                    </w:rPr>
                  </w:pPr>
                  <w:r w:rsidRPr="0039275E">
                    <w:rPr>
                      <w:rStyle w:val="normaltextrun1"/>
                      <w:rFonts w:asciiTheme="majorHAnsi" w:hAnsiTheme="majorHAnsi" w:cstheme="majorHAnsi"/>
                    </w:rPr>
                    <w:t>“Journeying together, doing it with heart”</w:t>
                  </w:r>
                </w:p>
              </w:tc>
            </w:tr>
          </w:tbl>
          <w:p w14:paraId="75523E58" w14:textId="77777777" w:rsidR="00842E2F" w:rsidRPr="0039275E" w:rsidRDefault="00842E2F" w:rsidP="00842E2F">
            <w:pPr>
              <w:spacing w:after="0" w:line="240" w:lineRule="auto"/>
              <w:jc w:val="both"/>
              <w:textAlignment w:val="baseline"/>
              <w:rPr>
                <w:rFonts w:asciiTheme="majorHAnsi" w:eastAsia="Times New Roman" w:hAnsiTheme="majorHAnsi" w:cstheme="majorHAnsi"/>
                <w:lang w:eastAsia="en-NZ"/>
              </w:rPr>
            </w:pPr>
          </w:p>
        </w:tc>
      </w:tr>
      <w:tr w:rsidR="00842E2F" w:rsidRPr="00842E2F" w14:paraId="5A6DC333" w14:textId="77777777" w:rsidTr="00FF41CC">
        <w:tc>
          <w:tcPr>
            <w:tcW w:w="2977" w:type="dxa"/>
            <w:tcBorders>
              <w:top w:val="nil"/>
              <w:left w:val="nil"/>
              <w:bottom w:val="single" w:sz="4" w:space="0" w:color="auto"/>
              <w:right w:val="nil"/>
            </w:tcBorders>
            <w:shd w:val="clear" w:color="auto" w:fill="auto"/>
          </w:tcPr>
          <w:p w14:paraId="3E6CAF35" w14:textId="77777777" w:rsidR="00842E2F" w:rsidRPr="00842E2F" w:rsidRDefault="00842E2F" w:rsidP="00842E2F">
            <w:pPr>
              <w:spacing w:after="0" w:line="240" w:lineRule="auto"/>
              <w:textAlignment w:val="baseline"/>
              <w:rPr>
                <w:rFonts w:ascii="Calibri Light" w:eastAsia="Times New Roman" w:hAnsi="Calibri Light" w:cs="Calibri Light"/>
                <w:b/>
                <w:bCs/>
                <w:sz w:val="24"/>
                <w:szCs w:val="24"/>
                <w:lang w:val="en-AU" w:eastAsia="en-NZ"/>
              </w:rPr>
            </w:pPr>
          </w:p>
        </w:tc>
        <w:tc>
          <w:tcPr>
            <w:tcW w:w="7276" w:type="dxa"/>
            <w:gridSpan w:val="2"/>
            <w:tcBorders>
              <w:top w:val="nil"/>
              <w:left w:val="nil"/>
              <w:bottom w:val="single" w:sz="4" w:space="0" w:color="auto"/>
              <w:right w:val="nil"/>
            </w:tcBorders>
            <w:shd w:val="clear" w:color="auto" w:fill="auto"/>
            <w:vAlign w:val="center"/>
          </w:tcPr>
          <w:p w14:paraId="6A8A65BC" w14:textId="77777777" w:rsidR="00842E2F" w:rsidRPr="00842E2F" w:rsidRDefault="00842E2F" w:rsidP="00842E2F">
            <w:pPr>
              <w:spacing w:after="0" w:line="240" w:lineRule="auto"/>
              <w:rPr>
                <w:rFonts w:ascii="Calibri Light" w:eastAsia="Times New Roman" w:hAnsi="Calibri Light" w:cs="Calibri Light"/>
                <w:sz w:val="24"/>
                <w:szCs w:val="24"/>
                <w:lang w:eastAsia="en-NZ"/>
              </w:rPr>
            </w:pPr>
          </w:p>
        </w:tc>
      </w:tr>
      <w:tr w:rsidR="00842E2F" w:rsidRPr="00842E2F" w14:paraId="0293C6C1" w14:textId="77777777" w:rsidTr="00FF41CC">
        <w:tc>
          <w:tcPr>
            <w:tcW w:w="10253" w:type="dxa"/>
            <w:gridSpan w:val="3"/>
            <w:tcBorders>
              <w:top w:val="single" w:sz="4" w:space="0" w:color="auto"/>
              <w:left w:val="single" w:sz="6" w:space="0" w:color="auto"/>
              <w:bottom w:val="single" w:sz="6" w:space="0" w:color="auto"/>
              <w:right w:val="single" w:sz="6" w:space="0" w:color="auto"/>
            </w:tcBorders>
            <w:shd w:val="clear" w:color="auto" w:fill="3F5D86"/>
            <w:hideMark/>
          </w:tcPr>
          <w:p w14:paraId="3FE65691" w14:textId="77777777" w:rsidR="00842E2F" w:rsidRPr="005D2B2F" w:rsidRDefault="00842E2F" w:rsidP="00842E2F">
            <w:pPr>
              <w:spacing w:after="0" w:line="240" w:lineRule="auto"/>
              <w:jc w:val="both"/>
              <w:textAlignment w:val="baseline"/>
              <w:rPr>
                <w:rFonts w:ascii="Garamond" w:eastAsia="Times New Roman" w:hAnsi="Garamond" w:cs="Calibri Light"/>
                <w:sz w:val="28"/>
                <w:szCs w:val="28"/>
                <w:lang w:eastAsia="en-NZ"/>
              </w:rPr>
            </w:pPr>
            <w:r w:rsidRPr="00C13B85">
              <w:rPr>
                <w:rFonts w:ascii="Garamond" w:eastAsia="Times New Roman" w:hAnsi="Garamond" w:cs="Calibri Light"/>
                <w:b/>
                <w:bCs/>
                <w:color w:val="FFFFFF" w:themeColor="background1"/>
                <w:sz w:val="28"/>
                <w:szCs w:val="28"/>
                <w:lang w:val="en-AU" w:eastAsia="en-NZ"/>
              </w:rPr>
              <w:t>Position Purpose</w:t>
            </w:r>
            <w:r w:rsidRPr="00C13B85">
              <w:rPr>
                <w:rFonts w:ascii="Garamond" w:eastAsia="Times New Roman" w:hAnsi="Garamond" w:cs="Calibri Light"/>
                <w:color w:val="FFFFFF" w:themeColor="background1"/>
                <w:sz w:val="28"/>
                <w:szCs w:val="28"/>
                <w:lang w:eastAsia="en-NZ"/>
              </w:rPr>
              <w:t> </w:t>
            </w:r>
          </w:p>
        </w:tc>
      </w:tr>
      <w:tr w:rsidR="00842E2F" w:rsidRPr="00B014F5" w14:paraId="13B1B97D" w14:textId="77777777" w:rsidTr="00FF41CC">
        <w:tc>
          <w:tcPr>
            <w:tcW w:w="10253" w:type="dxa"/>
            <w:gridSpan w:val="3"/>
            <w:tcBorders>
              <w:top w:val="outset" w:sz="6" w:space="0" w:color="auto"/>
              <w:left w:val="single" w:sz="6" w:space="0" w:color="auto"/>
              <w:bottom w:val="single" w:sz="6" w:space="0" w:color="auto"/>
              <w:right w:val="single" w:sz="6" w:space="0" w:color="auto"/>
            </w:tcBorders>
            <w:shd w:val="clear" w:color="auto" w:fill="auto"/>
          </w:tcPr>
          <w:p w14:paraId="418E956E" w14:textId="1EC021ED" w:rsidR="009D4CE3" w:rsidRPr="00B014F5" w:rsidRDefault="009D4CE3" w:rsidP="009D4CE3">
            <w:pPr>
              <w:spacing w:after="0" w:line="240" w:lineRule="auto"/>
              <w:ind w:right="113"/>
              <w:jc w:val="both"/>
              <w:textAlignment w:val="baseline"/>
              <w:rPr>
                <w:rFonts w:ascii="Calibri Light" w:eastAsia="Times New Roman" w:hAnsi="Calibri Light" w:cs="Times New Roman"/>
                <w:lang w:eastAsia="en-NZ"/>
              </w:rPr>
            </w:pPr>
            <w:r w:rsidRPr="00B014F5">
              <w:rPr>
                <w:rFonts w:ascii="Calibri Light" w:eastAsia="Times New Roman" w:hAnsi="Calibri Light" w:cs="Times New Roman"/>
                <w:lang w:eastAsia="en-NZ"/>
              </w:rPr>
              <w:t xml:space="preserve">ADL is a growing, dynamic organisation which as a funded provider of mental health services for young people and their </w:t>
            </w:r>
            <w:r w:rsidRPr="00B014F5">
              <w:rPr>
                <w:rFonts w:ascii="Calibri Light" w:eastAsia="Times New Roman" w:hAnsi="Calibri Light" w:cs="Calibri Light"/>
                <w:lang w:val="en-AU" w:eastAsia="en-NZ"/>
              </w:rPr>
              <w:t>whanau and</w:t>
            </w:r>
            <w:r w:rsidRPr="00B014F5">
              <w:rPr>
                <w:rFonts w:ascii="Calibri Light" w:eastAsia="Times New Roman" w:hAnsi="Calibri Light" w:cs="Times New Roman"/>
                <w:lang w:eastAsia="en-NZ"/>
              </w:rPr>
              <w:t xml:space="preserve"> a registered charity involves a wide range of stakeholders.</w:t>
            </w:r>
          </w:p>
          <w:p w14:paraId="16078138" w14:textId="77777777" w:rsidR="009D4CE3" w:rsidRDefault="009D4CE3" w:rsidP="009D4CE3">
            <w:pPr>
              <w:spacing w:after="0" w:line="240" w:lineRule="auto"/>
              <w:ind w:right="113"/>
              <w:jc w:val="both"/>
              <w:textAlignment w:val="baseline"/>
              <w:rPr>
                <w:rFonts w:asciiTheme="majorHAnsi" w:eastAsia="Times New Roman" w:hAnsiTheme="majorHAnsi" w:cstheme="majorBidi"/>
                <w:lang w:eastAsia="en-NZ"/>
              </w:rPr>
            </w:pPr>
          </w:p>
          <w:p w14:paraId="38F4F62B" w14:textId="4E5D13D2" w:rsidR="009D4CE3" w:rsidRDefault="0008565B" w:rsidP="009D4CE3">
            <w:pPr>
              <w:spacing w:after="0" w:line="240" w:lineRule="auto"/>
              <w:ind w:right="113"/>
              <w:jc w:val="both"/>
              <w:textAlignment w:val="baseline"/>
              <w:rPr>
                <w:rFonts w:asciiTheme="majorHAnsi" w:eastAsia="Times New Roman" w:hAnsiTheme="majorHAnsi" w:cstheme="majorBidi"/>
                <w:lang w:eastAsia="en-NZ"/>
              </w:rPr>
            </w:pPr>
            <w:r>
              <w:rPr>
                <w:rFonts w:asciiTheme="majorHAnsi" w:eastAsia="Times New Roman" w:hAnsiTheme="majorHAnsi" w:cstheme="majorBidi"/>
                <w:lang w:eastAsia="en-NZ"/>
              </w:rPr>
              <w:t xml:space="preserve">The Management Accountant </w:t>
            </w:r>
            <w:r w:rsidR="007E027E">
              <w:rPr>
                <w:rFonts w:asciiTheme="majorHAnsi" w:eastAsia="Times New Roman" w:hAnsiTheme="majorHAnsi" w:cstheme="majorBidi"/>
                <w:lang w:eastAsia="en-NZ"/>
              </w:rPr>
              <w:t>is part of t</w:t>
            </w:r>
            <w:r w:rsidR="009D4CE3">
              <w:rPr>
                <w:rFonts w:asciiTheme="majorHAnsi" w:eastAsia="Times New Roman" w:hAnsiTheme="majorHAnsi" w:cstheme="majorBidi"/>
                <w:lang w:eastAsia="en-NZ"/>
              </w:rPr>
              <w:t xml:space="preserve">he Finance and Information Services </w:t>
            </w:r>
            <w:r w:rsidR="00042306">
              <w:rPr>
                <w:rFonts w:asciiTheme="majorHAnsi" w:eastAsia="Times New Roman" w:hAnsiTheme="majorHAnsi" w:cstheme="majorBidi"/>
                <w:lang w:eastAsia="en-NZ"/>
              </w:rPr>
              <w:t xml:space="preserve">(FIS) </w:t>
            </w:r>
            <w:r w:rsidR="009D4CE3">
              <w:rPr>
                <w:rFonts w:asciiTheme="majorHAnsi" w:eastAsia="Times New Roman" w:hAnsiTheme="majorHAnsi" w:cstheme="majorBidi"/>
                <w:lang w:eastAsia="en-NZ"/>
              </w:rPr>
              <w:t>team within ADL</w:t>
            </w:r>
            <w:r w:rsidR="007E027E">
              <w:rPr>
                <w:rFonts w:asciiTheme="majorHAnsi" w:eastAsia="Times New Roman" w:hAnsiTheme="majorHAnsi" w:cstheme="majorBidi"/>
                <w:lang w:eastAsia="en-NZ"/>
              </w:rPr>
              <w:t>, which</w:t>
            </w:r>
            <w:r w:rsidR="009D4CE3">
              <w:rPr>
                <w:rFonts w:asciiTheme="majorHAnsi" w:eastAsia="Times New Roman" w:hAnsiTheme="majorHAnsi" w:cstheme="majorBidi"/>
                <w:lang w:eastAsia="en-NZ"/>
              </w:rPr>
              <w:t xml:space="preserve"> supports the values and objectives of the organisation by delivering </w:t>
            </w:r>
            <w:r w:rsidR="007E027E">
              <w:rPr>
                <w:rFonts w:asciiTheme="majorHAnsi" w:eastAsia="Times New Roman" w:hAnsiTheme="majorHAnsi" w:cstheme="majorBidi"/>
                <w:lang w:eastAsia="en-NZ"/>
              </w:rPr>
              <w:t>best-practice</w:t>
            </w:r>
            <w:r w:rsidR="009D4CE3">
              <w:rPr>
                <w:rFonts w:asciiTheme="majorHAnsi" w:eastAsia="Times New Roman" w:hAnsiTheme="majorHAnsi" w:cstheme="majorBidi"/>
                <w:lang w:eastAsia="en-NZ"/>
              </w:rPr>
              <w:t xml:space="preserve"> financial and information services.  It is a multi-disciplinary team with responsibility for all financial and technology aspects of the company while retaining at </w:t>
            </w:r>
            <w:r w:rsidR="009D4CE3">
              <w:rPr>
                <w:rFonts w:asciiTheme="majorHAnsi" w:eastAsia="Times New Roman" w:hAnsiTheme="majorHAnsi" w:cstheme="majorBidi"/>
                <w:lang w:eastAsia="en-NZ"/>
              </w:rPr>
              <w:lastRenderedPageBreak/>
              <w:t>is heart a vision for supporting ADL and its leaders with quality data and analysis through integrated information services.</w:t>
            </w:r>
          </w:p>
          <w:p w14:paraId="1DED50A5" w14:textId="77777777" w:rsidR="00EC2F10" w:rsidRDefault="00EC2F10" w:rsidP="009D4CE3">
            <w:pPr>
              <w:spacing w:after="0" w:line="240" w:lineRule="auto"/>
              <w:ind w:right="113"/>
              <w:jc w:val="both"/>
              <w:textAlignment w:val="baseline"/>
              <w:rPr>
                <w:rFonts w:asciiTheme="majorHAnsi" w:eastAsia="Times New Roman" w:hAnsiTheme="majorHAnsi" w:cstheme="majorBidi"/>
                <w:lang w:eastAsia="en-NZ"/>
              </w:rPr>
            </w:pPr>
          </w:p>
          <w:p w14:paraId="4995921B" w14:textId="55BF109E" w:rsidR="00586EDB" w:rsidRDefault="00586EDB" w:rsidP="009D4CE3">
            <w:pPr>
              <w:spacing w:after="0" w:line="240" w:lineRule="auto"/>
              <w:ind w:right="113"/>
              <w:jc w:val="both"/>
              <w:textAlignment w:val="baseline"/>
              <w:rPr>
                <w:rFonts w:asciiTheme="majorHAnsi" w:eastAsia="Times New Roman" w:hAnsiTheme="majorHAnsi" w:cstheme="majorBidi"/>
                <w:lang w:eastAsia="en-NZ"/>
              </w:rPr>
            </w:pPr>
            <w:r>
              <w:rPr>
                <w:rFonts w:asciiTheme="majorHAnsi" w:eastAsia="Times New Roman" w:hAnsiTheme="majorHAnsi" w:cstheme="majorBidi"/>
                <w:lang w:eastAsia="en-NZ"/>
              </w:rPr>
              <w:t xml:space="preserve">The Management Accountant will have responsibility for </w:t>
            </w:r>
            <w:r w:rsidR="00D57147">
              <w:rPr>
                <w:rFonts w:asciiTheme="majorHAnsi" w:eastAsia="Times New Roman" w:hAnsiTheme="majorHAnsi" w:cstheme="majorBidi"/>
                <w:lang w:eastAsia="en-NZ"/>
              </w:rPr>
              <w:t xml:space="preserve">all internal reporting and play a key role in external reporting processes.  </w:t>
            </w:r>
            <w:r w:rsidR="0077576C">
              <w:rPr>
                <w:rFonts w:asciiTheme="majorHAnsi" w:eastAsia="Times New Roman" w:hAnsiTheme="majorHAnsi" w:cstheme="majorBidi"/>
                <w:lang w:eastAsia="en-NZ"/>
              </w:rPr>
              <w:t xml:space="preserve">Drawing on their experience they will oversee </w:t>
            </w:r>
            <w:r w:rsidR="00064017">
              <w:rPr>
                <w:rFonts w:asciiTheme="majorHAnsi" w:eastAsia="Times New Roman" w:hAnsiTheme="majorHAnsi" w:cstheme="majorBidi"/>
                <w:lang w:eastAsia="en-NZ"/>
              </w:rPr>
              <w:t>day to day financial processes such as payroll, AP, AR and CB (all in the hands of others</w:t>
            </w:r>
            <w:r w:rsidR="00435D9D">
              <w:rPr>
                <w:rFonts w:asciiTheme="majorHAnsi" w:eastAsia="Times New Roman" w:hAnsiTheme="majorHAnsi" w:cstheme="majorBidi"/>
                <w:lang w:eastAsia="en-NZ"/>
              </w:rPr>
              <w:t xml:space="preserve">).  The MA will also work closely with the Finance Manager </w:t>
            </w:r>
            <w:r w:rsidR="00D74D3D">
              <w:rPr>
                <w:rFonts w:asciiTheme="majorHAnsi" w:eastAsia="Times New Roman" w:hAnsiTheme="majorHAnsi" w:cstheme="majorBidi"/>
                <w:lang w:eastAsia="en-NZ"/>
              </w:rPr>
              <w:t>in the external reporting processes along with organisational budgeting and forecasting.</w:t>
            </w:r>
          </w:p>
          <w:p w14:paraId="4B7C63E9" w14:textId="77777777" w:rsidR="00A21D61" w:rsidRDefault="00A21D61" w:rsidP="009D4CE3">
            <w:pPr>
              <w:spacing w:after="0" w:line="240" w:lineRule="auto"/>
              <w:ind w:right="113"/>
              <w:jc w:val="both"/>
              <w:textAlignment w:val="baseline"/>
              <w:rPr>
                <w:rFonts w:asciiTheme="majorHAnsi" w:eastAsia="Times New Roman" w:hAnsiTheme="majorHAnsi" w:cstheme="majorBidi"/>
                <w:lang w:eastAsia="en-NZ"/>
              </w:rPr>
            </w:pPr>
          </w:p>
          <w:p w14:paraId="2E8732B9" w14:textId="275A2ACA" w:rsidR="00842E2F" w:rsidRPr="00F57C38" w:rsidRDefault="00A21D61" w:rsidP="000F48A6">
            <w:pPr>
              <w:spacing w:line="240" w:lineRule="auto"/>
              <w:ind w:right="113"/>
              <w:jc w:val="both"/>
              <w:textAlignment w:val="baseline"/>
              <w:rPr>
                <w:rFonts w:asciiTheme="majorHAnsi" w:eastAsia="Times New Roman" w:hAnsiTheme="majorHAnsi" w:cstheme="majorHAnsi"/>
                <w:lang w:eastAsia="en-NZ"/>
              </w:rPr>
            </w:pPr>
            <w:r w:rsidRPr="000F48A6">
              <w:rPr>
                <w:rFonts w:asciiTheme="majorHAnsi" w:eastAsia="Times New Roman" w:hAnsiTheme="majorHAnsi" w:cstheme="majorBidi"/>
                <w:lang w:eastAsia="en-NZ"/>
              </w:rPr>
              <w:t>The Management Accountant will ensure that all interactions with employees, stakeholders, clients, and their whānau are engaging and respectful and provide a service that reflects the principles of the Treaty of Waitangi.</w:t>
            </w:r>
          </w:p>
        </w:tc>
      </w:tr>
      <w:tr w:rsidR="00842E2F" w:rsidRPr="00B014F5" w14:paraId="18926B35" w14:textId="77777777" w:rsidTr="00FF41CC">
        <w:tc>
          <w:tcPr>
            <w:tcW w:w="3443" w:type="dxa"/>
            <w:gridSpan w:val="2"/>
            <w:tcBorders>
              <w:top w:val="outset" w:sz="6" w:space="0" w:color="auto"/>
              <w:left w:val="single" w:sz="6" w:space="0" w:color="auto"/>
              <w:bottom w:val="outset" w:sz="6" w:space="0" w:color="auto"/>
              <w:right w:val="single" w:sz="6" w:space="0" w:color="auto"/>
            </w:tcBorders>
            <w:shd w:val="clear" w:color="auto" w:fill="auto"/>
          </w:tcPr>
          <w:p w14:paraId="2425BD2D" w14:textId="77777777" w:rsidR="00842E2F" w:rsidRPr="00B014F5" w:rsidRDefault="00842E2F" w:rsidP="00842E2F">
            <w:pPr>
              <w:spacing w:after="0" w:line="240" w:lineRule="auto"/>
              <w:ind w:left="113" w:right="113"/>
              <w:jc w:val="both"/>
              <w:textAlignment w:val="baseline"/>
              <w:rPr>
                <w:rFonts w:ascii="Calibri Light" w:eastAsia="Times New Roman" w:hAnsi="Calibri Light" w:cs="Calibri Light"/>
                <w:color w:val="3F5D86"/>
                <w:lang w:eastAsia="en-NZ"/>
              </w:rPr>
            </w:pPr>
            <w:r w:rsidRPr="00B014F5">
              <w:rPr>
                <w:rFonts w:ascii="Calibri Light" w:eastAsia="Times New Roman" w:hAnsi="Calibri Light" w:cs="Calibri Light"/>
                <w:b/>
                <w:bCs/>
                <w:color w:val="3F5D86"/>
                <w:lang w:val="en-AU" w:eastAsia="en-NZ"/>
              </w:rPr>
              <w:lastRenderedPageBreak/>
              <w:t>Reports to: </w:t>
            </w:r>
          </w:p>
        </w:tc>
        <w:tc>
          <w:tcPr>
            <w:tcW w:w="6810" w:type="dxa"/>
            <w:tcBorders>
              <w:top w:val="outset" w:sz="6" w:space="0" w:color="auto"/>
              <w:left w:val="single" w:sz="6" w:space="0" w:color="auto"/>
              <w:bottom w:val="outset" w:sz="6" w:space="0" w:color="auto"/>
              <w:right w:val="single" w:sz="6" w:space="0" w:color="auto"/>
            </w:tcBorders>
            <w:shd w:val="clear" w:color="auto" w:fill="auto"/>
            <w:vAlign w:val="center"/>
          </w:tcPr>
          <w:p w14:paraId="56D7317D" w14:textId="7F3E9F1D" w:rsidR="00842E2F" w:rsidRPr="00B014F5" w:rsidRDefault="009D4CE3" w:rsidP="00842E2F">
            <w:pPr>
              <w:spacing w:after="0" w:line="240" w:lineRule="auto"/>
              <w:ind w:left="113" w:right="113"/>
              <w:jc w:val="both"/>
              <w:textAlignment w:val="baseline"/>
              <w:rPr>
                <w:rFonts w:ascii="Calibri Light" w:eastAsia="Times New Roman" w:hAnsi="Calibri Light" w:cs="Times New Roman"/>
                <w:lang w:eastAsia="en-NZ"/>
              </w:rPr>
            </w:pPr>
            <w:r>
              <w:rPr>
                <w:rFonts w:ascii="Calibri Light" w:eastAsia="Times New Roman" w:hAnsi="Calibri Light" w:cs="Times New Roman"/>
                <w:lang w:eastAsia="en-NZ"/>
              </w:rPr>
              <w:t>Finance Manager</w:t>
            </w:r>
          </w:p>
        </w:tc>
      </w:tr>
      <w:tr w:rsidR="00842E2F" w:rsidRPr="00B014F5" w14:paraId="29CDCC07" w14:textId="77777777" w:rsidTr="00FF41CC">
        <w:tc>
          <w:tcPr>
            <w:tcW w:w="3443" w:type="dxa"/>
            <w:gridSpan w:val="2"/>
            <w:tcBorders>
              <w:top w:val="outset" w:sz="6" w:space="0" w:color="auto"/>
              <w:left w:val="single" w:sz="6" w:space="0" w:color="auto"/>
              <w:bottom w:val="single" w:sz="4" w:space="0" w:color="auto"/>
              <w:right w:val="single" w:sz="6" w:space="0" w:color="auto"/>
            </w:tcBorders>
            <w:shd w:val="clear" w:color="auto" w:fill="auto"/>
          </w:tcPr>
          <w:p w14:paraId="44278381" w14:textId="77777777" w:rsidR="00842E2F" w:rsidRPr="00B014F5" w:rsidRDefault="00842E2F" w:rsidP="00842E2F">
            <w:pPr>
              <w:spacing w:after="0" w:line="240" w:lineRule="auto"/>
              <w:ind w:left="113" w:right="113"/>
              <w:jc w:val="both"/>
              <w:textAlignment w:val="baseline"/>
              <w:rPr>
                <w:rFonts w:ascii="Calibri Light" w:eastAsia="Times New Roman" w:hAnsi="Calibri Light" w:cs="Calibri Light"/>
                <w:color w:val="3F5D86"/>
                <w:lang w:eastAsia="en-NZ"/>
              </w:rPr>
            </w:pPr>
            <w:r w:rsidRPr="00B014F5">
              <w:rPr>
                <w:rFonts w:ascii="Calibri Light" w:eastAsia="Times New Roman" w:hAnsi="Calibri Light" w:cs="Calibri Light"/>
                <w:b/>
                <w:bCs/>
                <w:color w:val="3F5D86"/>
                <w:lang w:val="en-AU" w:eastAsia="en-NZ"/>
              </w:rPr>
              <w:t>Direct Reports:</w:t>
            </w:r>
          </w:p>
        </w:tc>
        <w:tc>
          <w:tcPr>
            <w:tcW w:w="6810" w:type="dxa"/>
            <w:tcBorders>
              <w:top w:val="outset" w:sz="6" w:space="0" w:color="auto"/>
              <w:left w:val="single" w:sz="6" w:space="0" w:color="auto"/>
              <w:bottom w:val="single" w:sz="4" w:space="0" w:color="auto"/>
              <w:right w:val="single" w:sz="6" w:space="0" w:color="auto"/>
            </w:tcBorders>
            <w:shd w:val="clear" w:color="auto" w:fill="auto"/>
            <w:vAlign w:val="center"/>
          </w:tcPr>
          <w:p w14:paraId="3AECCEFE" w14:textId="77777777" w:rsidR="00842E2F" w:rsidRPr="00B014F5" w:rsidRDefault="00842E2F" w:rsidP="00842E2F">
            <w:pPr>
              <w:spacing w:after="0" w:line="240" w:lineRule="auto"/>
              <w:ind w:left="113" w:right="113"/>
              <w:jc w:val="both"/>
              <w:textAlignment w:val="baseline"/>
              <w:rPr>
                <w:rFonts w:ascii="Calibri Light" w:eastAsia="Times New Roman" w:hAnsi="Calibri Light" w:cs="Calibri Light"/>
                <w:lang w:eastAsia="en-NZ"/>
              </w:rPr>
            </w:pPr>
            <w:r w:rsidRPr="00B014F5">
              <w:rPr>
                <w:rFonts w:ascii="Calibri Light" w:eastAsia="Times New Roman" w:hAnsi="Calibri Light" w:cs="Calibri Light"/>
                <w:lang w:eastAsia="en-NZ"/>
              </w:rPr>
              <w:t>N/A</w:t>
            </w:r>
          </w:p>
        </w:tc>
      </w:tr>
      <w:tr w:rsidR="00842E2F" w:rsidRPr="00B014F5" w14:paraId="25957469" w14:textId="77777777" w:rsidTr="00FF41CC">
        <w:tc>
          <w:tcPr>
            <w:tcW w:w="3443" w:type="dxa"/>
            <w:gridSpan w:val="2"/>
            <w:tcBorders>
              <w:top w:val="outset" w:sz="6" w:space="0" w:color="auto"/>
              <w:left w:val="single" w:sz="6" w:space="0" w:color="auto"/>
              <w:bottom w:val="single" w:sz="4" w:space="0" w:color="auto"/>
              <w:right w:val="single" w:sz="6" w:space="0" w:color="auto"/>
            </w:tcBorders>
            <w:shd w:val="clear" w:color="auto" w:fill="auto"/>
          </w:tcPr>
          <w:p w14:paraId="5718F5A5" w14:textId="77777777" w:rsidR="00842E2F" w:rsidRPr="00B014F5" w:rsidRDefault="00842E2F" w:rsidP="00842E2F">
            <w:pPr>
              <w:spacing w:after="0" w:line="240" w:lineRule="auto"/>
              <w:ind w:left="113" w:right="113"/>
              <w:jc w:val="both"/>
              <w:textAlignment w:val="baseline"/>
              <w:rPr>
                <w:rFonts w:ascii="Calibri Light" w:eastAsia="Times New Roman" w:hAnsi="Calibri Light" w:cs="Calibri Light"/>
                <w:b/>
                <w:bCs/>
                <w:color w:val="3F5D86"/>
                <w:lang w:val="en-AU" w:eastAsia="en-NZ"/>
              </w:rPr>
            </w:pPr>
            <w:r w:rsidRPr="00B014F5">
              <w:rPr>
                <w:rFonts w:ascii="Calibri Light" w:eastAsia="Times New Roman" w:hAnsi="Calibri Light" w:cs="Calibri Light"/>
                <w:b/>
                <w:bCs/>
                <w:color w:val="3F5D86"/>
                <w:lang w:val="en-AU" w:eastAsia="en-NZ"/>
              </w:rPr>
              <w:t>Location:</w:t>
            </w:r>
          </w:p>
        </w:tc>
        <w:tc>
          <w:tcPr>
            <w:tcW w:w="6810" w:type="dxa"/>
            <w:tcBorders>
              <w:top w:val="outset" w:sz="6" w:space="0" w:color="auto"/>
              <w:left w:val="single" w:sz="6" w:space="0" w:color="auto"/>
              <w:bottom w:val="single" w:sz="4" w:space="0" w:color="auto"/>
              <w:right w:val="single" w:sz="6" w:space="0" w:color="auto"/>
            </w:tcBorders>
            <w:shd w:val="clear" w:color="auto" w:fill="auto"/>
            <w:vAlign w:val="center"/>
          </w:tcPr>
          <w:p w14:paraId="73949142" w14:textId="3D6B9D66" w:rsidR="00842E2F" w:rsidRPr="00B014F5" w:rsidRDefault="007A2F61" w:rsidP="00842E2F">
            <w:pPr>
              <w:spacing w:after="0" w:line="240" w:lineRule="auto"/>
              <w:ind w:left="113" w:right="113"/>
              <w:jc w:val="both"/>
              <w:textAlignment w:val="baseline"/>
              <w:rPr>
                <w:rFonts w:ascii="Calibri Light" w:eastAsia="Times New Roman" w:hAnsi="Calibri Light" w:cs="Calibri Light"/>
                <w:lang w:eastAsia="en-NZ"/>
              </w:rPr>
            </w:pPr>
            <w:r w:rsidRPr="00B014F5">
              <w:rPr>
                <w:rFonts w:ascii="Calibri Light" w:eastAsia="Times New Roman" w:hAnsi="Calibri Light" w:cs="Calibri Light"/>
                <w:lang w:eastAsia="en-NZ"/>
              </w:rPr>
              <w:t>Dunedin</w:t>
            </w:r>
          </w:p>
        </w:tc>
      </w:tr>
    </w:tbl>
    <w:p w14:paraId="528955D0" w14:textId="77777777" w:rsidR="00FF41CC" w:rsidRPr="00B014F5" w:rsidRDefault="00FF41CC" w:rsidP="00FF41CC">
      <w:pPr>
        <w:spacing w:after="0"/>
      </w:pPr>
    </w:p>
    <w:tbl>
      <w:tblPr>
        <w:tblW w:w="1025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7276"/>
      </w:tblGrid>
      <w:tr w:rsidR="00842E2F" w:rsidRPr="00842E2F" w14:paraId="122889DA" w14:textId="77777777" w:rsidTr="007D0EA8">
        <w:trPr>
          <w:trHeight w:val="285"/>
        </w:trPr>
        <w:tc>
          <w:tcPr>
            <w:tcW w:w="10253" w:type="dxa"/>
            <w:gridSpan w:val="2"/>
            <w:tcBorders>
              <w:top w:val="single" w:sz="4" w:space="0" w:color="auto"/>
              <w:left w:val="single" w:sz="6" w:space="0" w:color="auto"/>
              <w:bottom w:val="single" w:sz="6" w:space="0" w:color="auto"/>
              <w:right w:val="single" w:sz="6" w:space="0" w:color="auto"/>
            </w:tcBorders>
            <w:shd w:val="clear" w:color="auto" w:fill="3F5D86"/>
            <w:hideMark/>
          </w:tcPr>
          <w:p w14:paraId="719F951E" w14:textId="77777777" w:rsidR="00842E2F" w:rsidRPr="008A13CE" w:rsidRDefault="00842E2F" w:rsidP="00842E2F">
            <w:pPr>
              <w:spacing w:after="0" w:line="240" w:lineRule="auto"/>
              <w:jc w:val="both"/>
              <w:textAlignment w:val="baseline"/>
              <w:rPr>
                <w:rFonts w:ascii="Garamond" w:eastAsia="Times New Roman" w:hAnsi="Garamond" w:cs="Calibri Light"/>
                <w:sz w:val="28"/>
                <w:szCs w:val="28"/>
                <w:lang w:eastAsia="en-NZ"/>
              </w:rPr>
            </w:pPr>
            <w:r w:rsidRPr="00C13B85">
              <w:rPr>
                <w:rFonts w:ascii="Garamond" w:eastAsia="Times New Roman" w:hAnsi="Garamond" w:cs="Calibri Light"/>
                <w:b/>
                <w:bCs/>
                <w:color w:val="FFFFFF" w:themeColor="background1"/>
                <w:sz w:val="28"/>
                <w:szCs w:val="28"/>
                <w:lang w:val="en-AU" w:eastAsia="en-NZ"/>
              </w:rPr>
              <w:t>Position Responsibilities</w:t>
            </w:r>
          </w:p>
        </w:tc>
      </w:tr>
      <w:tr w:rsidR="00FC370C" w:rsidRPr="00784FF1" w14:paraId="120B18A7" w14:textId="77777777" w:rsidTr="000F48A6">
        <w:trPr>
          <w:trHeight w:val="285"/>
        </w:trPr>
        <w:tc>
          <w:tcPr>
            <w:tcW w:w="10253" w:type="dxa"/>
            <w:gridSpan w:val="2"/>
            <w:tcBorders>
              <w:top w:val="single" w:sz="4" w:space="0" w:color="auto"/>
              <w:left w:val="single" w:sz="6" w:space="0" w:color="auto"/>
              <w:bottom w:val="single" w:sz="6" w:space="0" w:color="auto"/>
              <w:right w:val="single" w:sz="6" w:space="0" w:color="auto"/>
            </w:tcBorders>
            <w:shd w:val="clear" w:color="auto" w:fill="E7E6E6" w:themeFill="background2"/>
          </w:tcPr>
          <w:p w14:paraId="10D337A9" w14:textId="77777777" w:rsidR="00FC370C" w:rsidRPr="000F48A6" w:rsidRDefault="00FC370C" w:rsidP="001E0BD7">
            <w:pPr>
              <w:spacing w:after="0" w:line="240" w:lineRule="auto"/>
              <w:jc w:val="both"/>
              <w:textAlignment w:val="baseline"/>
              <w:rPr>
                <w:rFonts w:ascii="Garamond" w:eastAsia="Times New Roman" w:hAnsi="Garamond" w:cs="Calibri Light"/>
                <w:b/>
                <w:bCs/>
                <w:color w:val="3F5D86"/>
                <w:lang w:val="en-AU" w:eastAsia="en-NZ"/>
              </w:rPr>
            </w:pPr>
            <w:bookmarkStart w:id="0" w:name="_Hlk191812044"/>
            <w:r w:rsidRPr="000F48A6">
              <w:rPr>
                <w:rFonts w:ascii="Garamond" w:eastAsia="Times New Roman" w:hAnsi="Garamond" w:cs="Calibri Light"/>
                <w:b/>
                <w:bCs/>
                <w:color w:val="3F5D86"/>
                <w:lang w:val="en-AU" w:eastAsia="en-NZ"/>
              </w:rPr>
              <w:t>Finance Functions directly held</w:t>
            </w:r>
          </w:p>
        </w:tc>
      </w:tr>
      <w:bookmarkEnd w:id="0"/>
      <w:tr w:rsidR="00FC370C" w:rsidRPr="00842E2F" w14:paraId="5A5A3A10" w14:textId="77777777" w:rsidTr="00B72C4D">
        <w:trPr>
          <w:trHeight w:val="753"/>
        </w:trPr>
        <w:tc>
          <w:tcPr>
            <w:tcW w:w="10253" w:type="dxa"/>
            <w:gridSpan w:val="2"/>
            <w:tcBorders>
              <w:top w:val="single" w:sz="6" w:space="0" w:color="auto"/>
              <w:left w:val="single" w:sz="6" w:space="0" w:color="auto"/>
              <w:bottom w:val="single" w:sz="6" w:space="0" w:color="auto"/>
              <w:right w:val="single" w:sz="6" w:space="0" w:color="auto"/>
            </w:tcBorders>
            <w:shd w:val="clear" w:color="auto" w:fill="auto"/>
          </w:tcPr>
          <w:p w14:paraId="0E367604" w14:textId="77777777" w:rsidR="00FC370C" w:rsidRPr="00C43EB1" w:rsidRDefault="00FC370C" w:rsidP="000F48A6">
            <w:pPr>
              <w:rPr>
                <w:rFonts w:asciiTheme="majorHAnsi" w:eastAsia="Times New Roman" w:hAnsiTheme="majorHAnsi" w:cstheme="majorHAnsi"/>
                <w:lang w:eastAsia="en-NZ"/>
              </w:rPr>
            </w:pPr>
            <w:r w:rsidRPr="00B014F5">
              <w:rPr>
                <w:rFonts w:asciiTheme="majorHAnsi" w:eastAsia="Times New Roman" w:hAnsiTheme="majorHAnsi" w:cstheme="majorHAnsi"/>
                <w:lang w:eastAsia="en-NZ"/>
              </w:rPr>
              <w:t xml:space="preserve">As a </w:t>
            </w:r>
            <w:r>
              <w:rPr>
                <w:rFonts w:asciiTheme="majorHAnsi" w:eastAsia="Times New Roman" w:hAnsiTheme="majorHAnsi" w:cstheme="majorHAnsi"/>
                <w:lang w:eastAsia="en-NZ"/>
              </w:rPr>
              <w:t xml:space="preserve">senior Finance </w:t>
            </w:r>
            <w:r w:rsidRPr="00B014F5">
              <w:rPr>
                <w:rFonts w:asciiTheme="majorHAnsi" w:eastAsia="Times New Roman" w:hAnsiTheme="majorHAnsi" w:cstheme="majorHAnsi"/>
                <w:lang w:eastAsia="en-NZ"/>
              </w:rPr>
              <w:t xml:space="preserve">member of the team </w:t>
            </w:r>
            <w:r>
              <w:rPr>
                <w:rFonts w:asciiTheme="majorHAnsi" w:eastAsia="Times New Roman" w:hAnsiTheme="majorHAnsi" w:cstheme="majorHAnsi"/>
                <w:lang w:eastAsia="en-NZ"/>
              </w:rPr>
              <w:t>provide oversight to key financial processes, have direct responsibility for monthly and annual reporting to final draft stage and provide cover for financial aspects of the FIS team leader in their absence</w:t>
            </w:r>
            <w:r w:rsidRPr="00B014F5">
              <w:rPr>
                <w:rFonts w:asciiTheme="majorHAnsi" w:eastAsia="Times New Roman" w:hAnsiTheme="majorHAnsi" w:cstheme="majorHAnsi"/>
                <w:lang w:eastAsia="en-NZ"/>
              </w:rPr>
              <w:t>:</w:t>
            </w:r>
          </w:p>
        </w:tc>
      </w:tr>
      <w:tr w:rsidR="00E06681" w:rsidRPr="00E06681" w14:paraId="001FD891" w14:textId="77777777" w:rsidTr="00E06681">
        <w:trPr>
          <w:trHeight w:val="753"/>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4F1AF968" w14:textId="288E62A2" w:rsidR="00E06681" w:rsidRPr="00E06681" w:rsidRDefault="00C26E1E" w:rsidP="00E06681">
            <w:pPr>
              <w:spacing w:line="240" w:lineRule="auto"/>
              <w:rPr>
                <w:rFonts w:asciiTheme="majorHAnsi" w:eastAsia="Times New Roman" w:hAnsiTheme="majorHAnsi" w:cstheme="majorHAnsi"/>
                <w:b/>
                <w:bCs/>
                <w:color w:val="3F5D86"/>
                <w:lang w:val="en-AU" w:eastAsia="en-NZ"/>
              </w:rPr>
            </w:pPr>
            <w:r>
              <w:rPr>
                <w:rFonts w:asciiTheme="majorHAnsi" w:eastAsia="Times New Roman" w:hAnsiTheme="majorHAnsi" w:cstheme="majorHAnsi"/>
                <w:b/>
                <w:bCs/>
                <w:color w:val="3F5D86"/>
                <w:lang w:val="en-AU" w:eastAsia="en-NZ"/>
              </w:rPr>
              <w:t>Fin</w:t>
            </w:r>
            <w:r w:rsidRPr="000F48A6">
              <w:rPr>
                <w:rFonts w:asciiTheme="majorHAnsi" w:eastAsia="Times New Roman" w:hAnsiTheme="majorHAnsi" w:cstheme="majorHAnsi"/>
                <w:b/>
                <w:bCs/>
                <w:color w:val="3F5D86"/>
                <w:lang w:val="en-AU" w:eastAsia="en-NZ"/>
              </w:rPr>
              <w:t>ancial Rep</w:t>
            </w:r>
            <w:r>
              <w:rPr>
                <w:rFonts w:asciiTheme="majorHAnsi" w:eastAsia="Times New Roman" w:hAnsiTheme="majorHAnsi" w:cstheme="majorHAnsi"/>
                <w:b/>
                <w:bCs/>
                <w:color w:val="3F5D86"/>
                <w:lang w:val="en-AU" w:eastAsia="en-NZ"/>
              </w:rPr>
              <w:t>orting (Internal)</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58DEEAD7" w14:textId="77777777" w:rsidR="00E06681" w:rsidRPr="00FC370C" w:rsidRDefault="00E06681" w:rsidP="00E06681">
            <w:pPr>
              <w:spacing w:after="0"/>
              <w:rPr>
                <w:rFonts w:asciiTheme="majorHAnsi" w:eastAsia="Times New Roman" w:hAnsiTheme="majorHAnsi" w:cstheme="majorHAnsi"/>
                <w:lang w:eastAsia="en-NZ"/>
              </w:rPr>
            </w:pPr>
            <w:r w:rsidRPr="00E06681">
              <w:rPr>
                <w:rFonts w:asciiTheme="majorHAnsi" w:eastAsia="Times New Roman" w:hAnsiTheme="majorHAnsi" w:cstheme="majorHAnsi"/>
                <w:lang w:eastAsia="en-NZ"/>
              </w:rPr>
              <w:t>Prepare for review by the Finance Manager all internal financial reporting on a timely basis.  Provide assistance to all teams with quality and timely financial data. </w:t>
            </w:r>
          </w:p>
          <w:p w14:paraId="37B80F7B" w14:textId="106EC577" w:rsidR="00982391" w:rsidRPr="00E06681" w:rsidRDefault="00982391" w:rsidP="00E06681">
            <w:pPr>
              <w:spacing w:after="0"/>
              <w:rPr>
                <w:rFonts w:asciiTheme="majorHAnsi" w:eastAsia="Times New Roman" w:hAnsiTheme="majorHAnsi" w:cstheme="majorHAnsi"/>
                <w:lang w:eastAsia="en-NZ"/>
              </w:rPr>
            </w:pPr>
            <w:r w:rsidRPr="00FC370C">
              <w:rPr>
                <w:rFonts w:asciiTheme="majorHAnsi" w:eastAsia="Times New Roman" w:hAnsiTheme="majorHAnsi" w:cstheme="majorHAnsi"/>
                <w:lang w:eastAsia="en-NZ"/>
              </w:rPr>
              <w:t>Monthly Report</w:t>
            </w:r>
            <w:r w:rsidR="00C26E1E" w:rsidRPr="00FC370C">
              <w:rPr>
                <w:rFonts w:asciiTheme="majorHAnsi" w:eastAsia="Times New Roman" w:hAnsiTheme="majorHAnsi" w:cstheme="majorHAnsi"/>
                <w:lang w:eastAsia="en-NZ"/>
              </w:rPr>
              <w:t>i</w:t>
            </w:r>
            <w:r w:rsidRPr="00FC370C">
              <w:rPr>
                <w:rFonts w:asciiTheme="majorHAnsi" w:eastAsia="Times New Roman" w:hAnsiTheme="majorHAnsi" w:cstheme="majorHAnsi"/>
                <w:lang w:eastAsia="en-NZ"/>
              </w:rPr>
              <w:t>ng</w:t>
            </w:r>
          </w:p>
          <w:p w14:paraId="7AE40EB2" w14:textId="3617DE08" w:rsidR="00E06681" w:rsidRPr="00E06681" w:rsidRDefault="00982391" w:rsidP="00E06681">
            <w:pPr>
              <w:numPr>
                <w:ilvl w:val="0"/>
                <w:numId w:val="14"/>
              </w:numPr>
              <w:spacing w:after="0" w:line="240" w:lineRule="auto"/>
              <w:ind w:left="1080" w:firstLine="0"/>
              <w:textAlignment w:val="baseline"/>
              <w:rPr>
                <w:rFonts w:asciiTheme="majorHAnsi" w:eastAsia="Times New Roman" w:hAnsiTheme="majorHAnsi" w:cstheme="majorHAnsi"/>
                <w:lang w:eastAsia="en-NZ"/>
              </w:rPr>
            </w:pPr>
            <w:r w:rsidRPr="00FC370C">
              <w:rPr>
                <w:rFonts w:asciiTheme="majorHAnsi" w:eastAsia="Times New Roman" w:hAnsiTheme="majorHAnsi" w:cstheme="majorHAnsi"/>
                <w:lang w:eastAsia="en-NZ"/>
              </w:rPr>
              <w:t>Prepare/</w:t>
            </w:r>
            <w:r w:rsidR="00E06681" w:rsidRPr="00E06681">
              <w:rPr>
                <w:rFonts w:asciiTheme="majorHAnsi" w:eastAsia="Times New Roman" w:hAnsiTheme="majorHAnsi" w:cstheme="majorHAnsi"/>
                <w:lang w:eastAsia="en-NZ"/>
              </w:rPr>
              <w:t>Review all workpapers and base information. </w:t>
            </w:r>
          </w:p>
          <w:p w14:paraId="1A14C5A4" w14:textId="77777777" w:rsidR="00E06681" w:rsidRPr="00E06681" w:rsidRDefault="00E06681" w:rsidP="00E06681">
            <w:pPr>
              <w:numPr>
                <w:ilvl w:val="0"/>
                <w:numId w:val="15"/>
              </w:numPr>
              <w:spacing w:after="0" w:line="240" w:lineRule="auto"/>
              <w:ind w:left="1080" w:firstLine="0"/>
              <w:textAlignment w:val="baseline"/>
              <w:rPr>
                <w:rFonts w:asciiTheme="majorHAnsi" w:eastAsia="Times New Roman" w:hAnsiTheme="majorHAnsi" w:cstheme="majorHAnsi"/>
                <w:lang w:eastAsia="en-NZ"/>
              </w:rPr>
            </w:pPr>
            <w:r w:rsidRPr="00E06681">
              <w:rPr>
                <w:rFonts w:asciiTheme="majorHAnsi" w:eastAsia="Times New Roman" w:hAnsiTheme="majorHAnsi" w:cstheme="majorHAnsi"/>
                <w:lang w:eastAsia="en-NZ"/>
              </w:rPr>
              <w:t>Undertake accrual adjustments </w:t>
            </w:r>
          </w:p>
          <w:p w14:paraId="29EEEB89" w14:textId="77777777" w:rsidR="00E06681" w:rsidRPr="00E06681" w:rsidRDefault="00E06681" w:rsidP="00E06681">
            <w:pPr>
              <w:numPr>
                <w:ilvl w:val="0"/>
                <w:numId w:val="16"/>
              </w:numPr>
              <w:spacing w:after="0" w:line="240" w:lineRule="auto"/>
              <w:ind w:left="1080" w:firstLine="0"/>
              <w:textAlignment w:val="baseline"/>
              <w:rPr>
                <w:rFonts w:asciiTheme="majorHAnsi" w:eastAsia="Times New Roman" w:hAnsiTheme="majorHAnsi" w:cstheme="majorHAnsi"/>
                <w:lang w:eastAsia="en-NZ"/>
              </w:rPr>
            </w:pPr>
            <w:r w:rsidRPr="00E06681">
              <w:rPr>
                <w:rFonts w:asciiTheme="majorHAnsi" w:eastAsia="Times New Roman" w:hAnsiTheme="majorHAnsi" w:cstheme="majorHAnsi"/>
                <w:lang w:eastAsia="en-NZ"/>
              </w:rPr>
              <w:t>Prepare exception analysis </w:t>
            </w:r>
          </w:p>
          <w:p w14:paraId="095B1012" w14:textId="77777777" w:rsidR="00E06681" w:rsidRPr="00E06681" w:rsidRDefault="00E06681" w:rsidP="00E06681">
            <w:pPr>
              <w:numPr>
                <w:ilvl w:val="0"/>
                <w:numId w:val="18"/>
              </w:numPr>
              <w:spacing w:after="0" w:line="240" w:lineRule="auto"/>
              <w:ind w:left="1080" w:firstLine="0"/>
              <w:textAlignment w:val="baseline"/>
              <w:rPr>
                <w:rFonts w:asciiTheme="majorHAnsi" w:eastAsia="Times New Roman" w:hAnsiTheme="majorHAnsi" w:cstheme="majorHAnsi"/>
                <w:lang w:eastAsia="en-NZ"/>
              </w:rPr>
            </w:pPr>
            <w:r w:rsidRPr="00E06681">
              <w:rPr>
                <w:rFonts w:asciiTheme="majorHAnsi" w:eastAsia="Times New Roman" w:hAnsiTheme="majorHAnsi" w:cstheme="majorHAnsi"/>
                <w:lang w:eastAsia="en-NZ"/>
              </w:rPr>
              <w:t>Distribution of financial reporting to Service Leaders and Managers. </w:t>
            </w:r>
          </w:p>
          <w:p w14:paraId="158DA5D2" w14:textId="77777777" w:rsidR="00E06681" w:rsidRPr="00FC370C" w:rsidRDefault="00E06681" w:rsidP="00E06681">
            <w:pPr>
              <w:numPr>
                <w:ilvl w:val="0"/>
                <w:numId w:val="20"/>
              </w:numPr>
              <w:spacing w:after="0" w:line="240" w:lineRule="auto"/>
              <w:ind w:left="1080" w:firstLine="0"/>
              <w:textAlignment w:val="baseline"/>
              <w:rPr>
                <w:rFonts w:asciiTheme="majorHAnsi" w:eastAsia="Times New Roman" w:hAnsiTheme="majorHAnsi" w:cstheme="majorHAnsi"/>
                <w:lang w:eastAsia="en-NZ"/>
              </w:rPr>
            </w:pPr>
            <w:r w:rsidRPr="00E06681">
              <w:rPr>
                <w:rFonts w:asciiTheme="majorHAnsi" w:eastAsia="Times New Roman" w:hAnsiTheme="majorHAnsi" w:cstheme="majorHAnsi"/>
                <w:lang w:eastAsia="en-NZ"/>
              </w:rPr>
              <w:t>Maintain the asset and depreciation ledgers. </w:t>
            </w:r>
          </w:p>
          <w:p w14:paraId="2496663F" w14:textId="77777777" w:rsidR="00C26E1E" w:rsidRPr="00FC370C" w:rsidRDefault="00C26E1E" w:rsidP="00C26E1E">
            <w:pPr>
              <w:spacing w:after="0" w:line="240" w:lineRule="auto"/>
              <w:textAlignment w:val="baseline"/>
              <w:rPr>
                <w:rFonts w:asciiTheme="majorHAnsi" w:eastAsia="Times New Roman" w:hAnsiTheme="majorHAnsi" w:cstheme="majorHAnsi"/>
                <w:lang w:eastAsia="en-NZ"/>
              </w:rPr>
            </w:pPr>
          </w:p>
          <w:p w14:paraId="3C0AA9C6" w14:textId="4D0277A0" w:rsidR="00C26E1E" w:rsidRPr="00E06681" w:rsidRDefault="00C26E1E" w:rsidP="000F48A6">
            <w:pPr>
              <w:spacing w:line="240" w:lineRule="auto"/>
              <w:textAlignment w:val="baseline"/>
              <w:rPr>
                <w:rFonts w:asciiTheme="majorHAnsi" w:eastAsia="Times New Roman" w:hAnsiTheme="majorHAnsi" w:cstheme="majorHAnsi"/>
                <w:lang w:eastAsia="en-NZ"/>
              </w:rPr>
            </w:pPr>
            <w:r w:rsidRPr="00FC370C">
              <w:rPr>
                <w:rFonts w:asciiTheme="majorHAnsi" w:eastAsia="Times New Roman" w:hAnsiTheme="majorHAnsi" w:cstheme="majorHAnsi"/>
                <w:b/>
                <w:bCs/>
                <w:i/>
                <w:iCs/>
                <w:lang w:eastAsia="en-NZ"/>
              </w:rPr>
              <w:t xml:space="preserve">Backup </w:t>
            </w:r>
            <w:r w:rsidRPr="00FC370C">
              <w:rPr>
                <w:rFonts w:asciiTheme="majorHAnsi" w:eastAsia="Times New Roman" w:hAnsiTheme="majorHAnsi" w:cstheme="majorHAnsi"/>
                <w:lang w:eastAsia="en-NZ"/>
              </w:rPr>
              <w:t>develop to the point of providing backup for the Finance Manager for the final preparation and presentation of monthly reports.</w:t>
            </w:r>
          </w:p>
        </w:tc>
      </w:tr>
      <w:tr w:rsidR="00E06681" w:rsidRPr="00E06681" w14:paraId="3693C6F5" w14:textId="77777777" w:rsidTr="00E06681">
        <w:trPr>
          <w:trHeight w:val="753"/>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60C3D8AA" w14:textId="77777777" w:rsidR="00E06681" w:rsidRPr="00E06681" w:rsidRDefault="00E06681" w:rsidP="00E06681">
            <w:pPr>
              <w:spacing w:line="240" w:lineRule="auto"/>
              <w:rPr>
                <w:rFonts w:asciiTheme="majorHAnsi" w:eastAsia="Times New Roman" w:hAnsiTheme="majorHAnsi" w:cstheme="majorHAnsi"/>
                <w:b/>
                <w:bCs/>
                <w:color w:val="3F5D86"/>
                <w:lang w:val="en-AU" w:eastAsia="en-NZ"/>
              </w:rPr>
            </w:pPr>
            <w:r w:rsidRPr="00E06681">
              <w:rPr>
                <w:rFonts w:asciiTheme="majorHAnsi" w:eastAsia="Times New Roman" w:hAnsiTheme="majorHAnsi" w:cstheme="majorHAnsi"/>
                <w:b/>
                <w:bCs/>
                <w:color w:val="3F5D86"/>
                <w:lang w:val="en-AU" w:eastAsia="en-NZ"/>
              </w:rPr>
              <w:t>External Reporting  </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7DF4E21F" w14:textId="12961E83" w:rsidR="00E06681" w:rsidRPr="00E06681" w:rsidRDefault="00C43EB1" w:rsidP="00C43EB1">
            <w:pPr>
              <w:spacing w:after="0"/>
              <w:rPr>
                <w:rFonts w:asciiTheme="majorHAnsi" w:eastAsia="Times New Roman" w:hAnsiTheme="majorHAnsi" w:cstheme="majorHAnsi"/>
                <w:lang w:eastAsia="en-NZ"/>
              </w:rPr>
            </w:pPr>
            <w:r w:rsidRPr="00FC370C">
              <w:rPr>
                <w:rFonts w:asciiTheme="majorHAnsi" w:eastAsia="Times New Roman" w:hAnsiTheme="majorHAnsi" w:cstheme="majorHAnsi"/>
                <w:lang w:eastAsia="en-NZ"/>
              </w:rPr>
              <w:t>Assis</w:t>
            </w:r>
            <w:r w:rsidR="00E06681" w:rsidRPr="00E06681">
              <w:rPr>
                <w:rFonts w:asciiTheme="majorHAnsi" w:eastAsia="Times New Roman" w:hAnsiTheme="majorHAnsi" w:cstheme="majorHAnsi"/>
                <w:lang w:eastAsia="en-NZ"/>
              </w:rPr>
              <w:t xml:space="preserve"> the Finance Manager in the preparation of Annual Financial Reports and the annual audit requirements. </w:t>
            </w:r>
          </w:p>
        </w:tc>
      </w:tr>
      <w:tr w:rsidR="00C26E1E" w:rsidRPr="00842E2F" w14:paraId="3A3D51CD" w14:textId="77777777" w:rsidTr="00C26E1E">
        <w:trPr>
          <w:trHeight w:val="736"/>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29049B76" w14:textId="6986B8F3" w:rsidR="00C26E1E" w:rsidRPr="00B014F5" w:rsidRDefault="00C26E1E" w:rsidP="00842E2F">
            <w:pPr>
              <w:spacing w:line="240" w:lineRule="auto"/>
              <w:rPr>
                <w:rFonts w:asciiTheme="majorHAnsi" w:eastAsia="Times New Roman" w:hAnsiTheme="majorHAnsi" w:cstheme="majorHAnsi"/>
                <w:b/>
                <w:bCs/>
                <w:color w:val="3F5D86"/>
                <w:lang w:val="en-AU" w:eastAsia="en-NZ"/>
              </w:rPr>
            </w:pPr>
            <w:r>
              <w:rPr>
                <w:rFonts w:asciiTheme="majorHAnsi" w:eastAsia="Times New Roman" w:hAnsiTheme="majorHAnsi" w:cstheme="majorHAnsi"/>
                <w:b/>
                <w:bCs/>
                <w:color w:val="3F5D86"/>
                <w:lang w:val="en-AU" w:eastAsia="en-NZ"/>
              </w:rPr>
              <w:t>Budget and Forecasting</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30CCC20E" w14:textId="25D63F36" w:rsidR="00C26E1E" w:rsidRPr="00FC370C" w:rsidRDefault="00C26E1E" w:rsidP="00510EFF">
            <w:pPr>
              <w:rPr>
                <w:rFonts w:asciiTheme="majorHAnsi" w:eastAsiaTheme="majorEastAsia" w:hAnsiTheme="majorHAnsi" w:cstheme="majorHAnsi"/>
              </w:rPr>
            </w:pPr>
            <w:r w:rsidRPr="00FC370C">
              <w:rPr>
                <w:rFonts w:asciiTheme="majorHAnsi" w:eastAsiaTheme="majorEastAsia" w:hAnsiTheme="majorHAnsi" w:cstheme="majorHAnsi"/>
              </w:rPr>
              <w:t>Assist the Finance Manager in preparing budget and forecast information into ADL’s financial modelling software.</w:t>
            </w:r>
          </w:p>
        </w:tc>
      </w:tr>
      <w:tr w:rsidR="00FC370C" w:rsidRPr="00842E2F" w14:paraId="63293272" w14:textId="77777777" w:rsidTr="001E0BD7">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06813621" w14:textId="77777777" w:rsidR="00FC370C" w:rsidRDefault="00FC370C" w:rsidP="001E0BD7">
            <w:pPr>
              <w:spacing w:line="240" w:lineRule="auto"/>
              <w:rPr>
                <w:rFonts w:asciiTheme="majorHAnsi" w:eastAsia="Times New Roman" w:hAnsiTheme="majorHAnsi" w:cstheme="majorHAnsi"/>
                <w:b/>
                <w:bCs/>
                <w:color w:val="3F5D86"/>
                <w:lang w:val="en-AU" w:eastAsia="en-NZ"/>
              </w:rPr>
            </w:pPr>
            <w:r>
              <w:rPr>
                <w:rFonts w:asciiTheme="majorHAnsi" w:eastAsia="Times New Roman" w:hAnsiTheme="majorHAnsi" w:cstheme="majorHAnsi"/>
                <w:b/>
                <w:bCs/>
                <w:color w:val="3F5D86"/>
                <w:lang w:val="en-AU" w:eastAsia="en-NZ"/>
              </w:rPr>
              <w:t>Documentation</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260635AE" w14:textId="77777777" w:rsidR="00FC370C" w:rsidRPr="00FC370C" w:rsidRDefault="00FC370C" w:rsidP="001E0BD7">
            <w:pPr>
              <w:spacing w:after="0" w:line="240" w:lineRule="auto"/>
              <w:contextualSpacing/>
              <w:rPr>
                <w:rFonts w:asciiTheme="majorHAnsi" w:eastAsia="Calibri" w:hAnsiTheme="majorHAnsi" w:cstheme="majorHAnsi"/>
              </w:rPr>
            </w:pPr>
            <w:r w:rsidRPr="00FC370C">
              <w:rPr>
                <w:rFonts w:asciiTheme="majorHAnsi" w:eastAsia="Calibri" w:hAnsiTheme="majorHAnsi" w:cstheme="majorHAnsi"/>
              </w:rPr>
              <w:t>Ensure all aspects of ADL’s finance process are support by clear documentation including:  onboarding processes, knowledge basis and finance team procedures.</w:t>
            </w:r>
          </w:p>
          <w:p w14:paraId="493CDF9D" w14:textId="77777777" w:rsidR="00FC370C" w:rsidRPr="00FC370C" w:rsidRDefault="00FC370C" w:rsidP="001E0BD7">
            <w:pPr>
              <w:pStyle w:val="ListParagraph"/>
              <w:numPr>
                <w:ilvl w:val="0"/>
                <w:numId w:val="6"/>
              </w:numPr>
              <w:spacing w:after="0" w:line="240" w:lineRule="auto"/>
              <w:rPr>
                <w:rFonts w:asciiTheme="majorHAnsi" w:eastAsia="Calibri" w:hAnsiTheme="majorHAnsi" w:cstheme="majorHAnsi"/>
              </w:rPr>
            </w:pPr>
            <w:r w:rsidRPr="00FC370C">
              <w:rPr>
                <w:rFonts w:asciiTheme="majorHAnsi" w:eastAsia="Calibri" w:hAnsiTheme="majorHAnsi" w:cstheme="majorHAnsi"/>
              </w:rPr>
              <w:t>Oversee and sign off all procedures below policy level.</w:t>
            </w:r>
          </w:p>
          <w:p w14:paraId="3F5B77F5" w14:textId="77777777" w:rsidR="00FC370C" w:rsidRPr="00FC370C" w:rsidRDefault="00FC370C" w:rsidP="001E0BD7">
            <w:pPr>
              <w:pStyle w:val="ListParagraph"/>
              <w:numPr>
                <w:ilvl w:val="0"/>
                <w:numId w:val="6"/>
              </w:numPr>
              <w:spacing w:after="0" w:line="240" w:lineRule="auto"/>
              <w:rPr>
                <w:rFonts w:asciiTheme="majorHAnsi" w:eastAsia="Calibri" w:hAnsiTheme="majorHAnsi" w:cstheme="majorHAnsi"/>
              </w:rPr>
            </w:pPr>
            <w:r w:rsidRPr="00FC370C">
              <w:rPr>
                <w:rFonts w:asciiTheme="majorHAnsi" w:eastAsia="Calibri" w:hAnsiTheme="majorHAnsi" w:cstheme="majorHAnsi"/>
              </w:rPr>
              <w:t>Prepare documentation and procedures as required (this is shared across the team)</w:t>
            </w:r>
          </w:p>
          <w:p w14:paraId="3315B763" w14:textId="77777777" w:rsidR="00FC370C" w:rsidRPr="00FC370C" w:rsidRDefault="00FC370C" w:rsidP="000F48A6">
            <w:pPr>
              <w:pStyle w:val="ListParagraph"/>
              <w:numPr>
                <w:ilvl w:val="0"/>
                <w:numId w:val="6"/>
              </w:numPr>
              <w:spacing w:line="240" w:lineRule="auto"/>
              <w:rPr>
                <w:rFonts w:asciiTheme="majorHAnsi" w:eastAsia="Calibri" w:hAnsiTheme="majorHAnsi" w:cstheme="majorHAnsi"/>
              </w:rPr>
            </w:pPr>
            <w:r w:rsidRPr="00FC370C">
              <w:rPr>
                <w:rFonts w:asciiTheme="majorHAnsi" w:eastAsia="Calibri" w:hAnsiTheme="majorHAnsi" w:cstheme="majorHAnsi"/>
              </w:rPr>
              <w:t>Oversee the finance aspects of onboarding new staff.</w:t>
            </w:r>
          </w:p>
        </w:tc>
      </w:tr>
      <w:tr w:rsidR="00FC370C" w:rsidRPr="00842E2F" w14:paraId="345C8991" w14:textId="77777777" w:rsidTr="001E0BD7">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045DC8DF" w14:textId="77777777" w:rsidR="00FC370C" w:rsidRPr="00B014F5" w:rsidRDefault="00FC370C" w:rsidP="001E0BD7">
            <w:pPr>
              <w:spacing w:line="240" w:lineRule="auto"/>
              <w:rPr>
                <w:rFonts w:asciiTheme="majorHAnsi" w:eastAsia="Times New Roman" w:hAnsiTheme="majorHAnsi" w:cstheme="majorHAnsi"/>
                <w:b/>
                <w:bCs/>
                <w:color w:val="3F5D86"/>
                <w:lang w:val="en-AU" w:eastAsia="en-NZ"/>
              </w:rPr>
            </w:pPr>
            <w:r>
              <w:rPr>
                <w:rFonts w:asciiTheme="majorHAnsi" w:eastAsia="Times New Roman" w:hAnsiTheme="majorHAnsi" w:cstheme="majorHAnsi"/>
                <w:b/>
                <w:bCs/>
                <w:color w:val="3F5D86"/>
                <w:lang w:val="en-AU" w:eastAsia="en-NZ"/>
              </w:rPr>
              <w:t>Communication</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1CEFBE19" w14:textId="6204F096" w:rsidR="00FC370C" w:rsidRPr="00FC370C" w:rsidRDefault="00FC370C" w:rsidP="000F48A6">
            <w:pPr>
              <w:spacing w:after="0" w:line="240" w:lineRule="auto"/>
              <w:contextualSpacing/>
              <w:rPr>
                <w:rFonts w:asciiTheme="majorHAnsi" w:eastAsia="Calibri" w:hAnsiTheme="majorHAnsi" w:cstheme="majorHAnsi"/>
              </w:rPr>
            </w:pPr>
            <w:r w:rsidRPr="00FC370C">
              <w:rPr>
                <w:rFonts w:asciiTheme="majorHAnsi" w:eastAsia="Calibri" w:hAnsiTheme="majorHAnsi" w:cstheme="majorHAnsi"/>
              </w:rPr>
              <w:t>Oversight of the Finance inbox</w:t>
            </w:r>
            <w:r w:rsidR="00F57C38">
              <w:rPr>
                <w:rFonts w:asciiTheme="majorHAnsi" w:eastAsia="Calibri" w:hAnsiTheme="majorHAnsi" w:cstheme="majorHAnsi"/>
              </w:rPr>
              <w:t>.</w:t>
            </w:r>
          </w:p>
        </w:tc>
      </w:tr>
      <w:tr w:rsidR="00FC370C" w:rsidRPr="00842E2F" w14:paraId="18B36C6C" w14:textId="77777777" w:rsidTr="001E0BD7">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5D165A43" w14:textId="77777777" w:rsidR="00FC370C" w:rsidRPr="00B014F5" w:rsidRDefault="00FC370C" w:rsidP="001E0BD7">
            <w:pPr>
              <w:spacing w:line="240" w:lineRule="auto"/>
              <w:rPr>
                <w:rFonts w:asciiTheme="majorHAnsi" w:eastAsia="Times New Roman" w:hAnsiTheme="majorHAnsi" w:cstheme="majorHAnsi"/>
                <w:b/>
                <w:bCs/>
                <w:color w:val="3F5D86"/>
                <w:lang w:val="en-AU" w:eastAsia="en-NZ"/>
              </w:rPr>
            </w:pPr>
            <w:r>
              <w:rPr>
                <w:rFonts w:asciiTheme="majorHAnsi" w:eastAsia="Times New Roman" w:hAnsiTheme="majorHAnsi" w:cstheme="majorHAnsi"/>
                <w:b/>
                <w:bCs/>
                <w:color w:val="3F5D86"/>
                <w:lang w:val="en-AU" w:eastAsia="en-NZ"/>
              </w:rPr>
              <w:lastRenderedPageBreak/>
              <w:t>Commercial</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3D91AD55" w14:textId="77777777" w:rsidR="00FC370C" w:rsidRPr="00FC370C" w:rsidRDefault="00FC370C" w:rsidP="001E0BD7">
            <w:pPr>
              <w:spacing w:after="0" w:line="240" w:lineRule="auto"/>
              <w:contextualSpacing/>
              <w:rPr>
                <w:rFonts w:asciiTheme="majorHAnsi" w:eastAsia="Calibri" w:hAnsiTheme="majorHAnsi" w:cstheme="majorHAnsi"/>
              </w:rPr>
            </w:pPr>
            <w:r w:rsidRPr="00FC370C">
              <w:rPr>
                <w:rFonts w:asciiTheme="majorHAnsi" w:eastAsia="Calibri" w:hAnsiTheme="majorHAnsi" w:cstheme="majorHAnsi"/>
              </w:rPr>
              <w:t>Undertake initial commercial review of simple or low level contracts.</w:t>
            </w:r>
          </w:p>
        </w:tc>
      </w:tr>
      <w:tr w:rsidR="00FC370C" w:rsidRPr="00784FF1" w14:paraId="4A855C22" w14:textId="77777777" w:rsidTr="000F48A6">
        <w:trPr>
          <w:trHeight w:val="285"/>
        </w:trPr>
        <w:tc>
          <w:tcPr>
            <w:tcW w:w="10253" w:type="dxa"/>
            <w:gridSpan w:val="2"/>
            <w:tcBorders>
              <w:top w:val="single" w:sz="4" w:space="0" w:color="auto"/>
              <w:left w:val="single" w:sz="6" w:space="0" w:color="auto"/>
              <w:bottom w:val="single" w:sz="6" w:space="0" w:color="auto"/>
              <w:right w:val="single" w:sz="6" w:space="0" w:color="auto"/>
            </w:tcBorders>
            <w:shd w:val="clear" w:color="auto" w:fill="E7E6E6" w:themeFill="background2"/>
          </w:tcPr>
          <w:p w14:paraId="216C1599" w14:textId="7A6A8C63" w:rsidR="00FC370C" w:rsidRPr="000F48A6" w:rsidRDefault="00FC370C" w:rsidP="001E0BD7">
            <w:pPr>
              <w:spacing w:after="0" w:line="240" w:lineRule="auto"/>
              <w:jc w:val="both"/>
              <w:textAlignment w:val="baseline"/>
              <w:rPr>
                <w:rFonts w:asciiTheme="majorHAnsi" w:eastAsia="Times New Roman" w:hAnsiTheme="majorHAnsi" w:cstheme="majorHAnsi"/>
                <w:b/>
                <w:bCs/>
                <w:color w:val="3F5D86"/>
                <w:lang w:val="en-AU" w:eastAsia="en-NZ"/>
              </w:rPr>
            </w:pPr>
            <w:r w:rsidRPr="000F48A6">
              <w:rPr>
                <w:rFonts w:asciiTheme="majorHAnsi" w:eastAsia="Times New Roman" w:hAnsiTheme="majorHAnsi" w:cstheme="majorHAnsi"/>
                <w:b/>
                <w:bCs/>
                <w:color w:val="3F5D86"/>
                <w:lang w:val="en-AU" w:eastAsia="en-NZ"/>
              </w:rPr>
              <w:t>Finance Functions where oversee but largely delivered through other roles.</w:t>
            </w:r>
            <w:bookmarkStart w:id="1" w:name="_Hlk191812984"/>
          </w:p>
        </w:tc>
      </w:tr>
      <w:bookmarkEnd w:id="1"/>
      <w:tr w:rsidR="00842E2F" w:rsidRPr="00842E2F" w14:paraId="22283DBE" w14:textId="77777777" w:rsidTr="007D0EA8">
        <w:trPr>
          <w:trHeight w:val="1617"/>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383D1DAD" w14:textId="77777777" w:rsidR="00842E2F" w:rsidRPr="00B014F5" w:rsidRDefault="00842E2F" w:rsidP="00842E2F">
            <w:pPr>
              <w:spacing w:line="240" w:lineRule="auto"/>
              <w:rPr>
                <w:rFonts w:asciiTheme="majorHAnsi" w:eastAsia="Times New Roman" w:hAnsiTheme="majorHAnsi" w:cstheme="majorHAnsi"/>
                <w:b/>
                <w:bCs/>
                <w:color w:val="3F5D86"/>
                <w:lang w:val="en-AU" w:eastAsia="en-NZ"/>
              </w:rPr>
            </w:pPr>
            <w:r w:rsidRPr="00B014F5">
              <w:rPr>
                <w:rFonts w:asciiTheme="majorHAnsi" w:eastAsia="Times New Roman" w:hAnsiTheme="majorHAnsi" w:cstheme="majorHAnsi"/>
                <w:b/>
                <w:bCs/>
                <w:color w:val="3F5D86"/>
                <w:lang w:val="en-AU" w:eastAsia="en-NZ"/>
              </w:rPr>
              <w:t>Accounts Payable</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45901D0A" w14:textId="77777777" w:rsidR="005F5A8C" w:rsidRPr="00FC370C" w:rsidRDefault="005F5A8C" w:rsidP="000F48A6">
            <w:pPr>
              <w:spacing w:after="0"/>
              <w:rPr>
                <w:rFonts w:asciiTheme="majorHAnsi" w:eastAsiaTheme="majorEastAsia" w:hAnsiTheme="majorHAnsi" w:cstheme="majorHAnsi"/>
              </w:rPr>
            </w:pPr>
            <w:r w:rsidRPr="00FC370C">
              <w:rPr>
                <w:rFonts w:asciiTheme="majorHAnsi" w:eastAsiaTheme="majorEastAsia" w:hAnsiTheme="majorHAnsi" w:cstheme="majorHAnsi"/>
              </w:rPr>
              <w:t>Oversee and support the other FIS team members to e</w:t>
            </w:r>
            <w:r w:rsidR="00510EFF" w:rsidRPr="00FC370C">
              <w:rPr>
                <w:rFonts w:asciiTheme="majorHAnsi" w:eastAsiaTheme="majorEastAsia" w:hAnsiTheme="majorHAnsi" w:cstheme="majorHAnsi"/>
              </w:rPr>
              <w:t>nsure</w:t>
            </w:r>
          </w:p>
          <w:p w14:paraId="04A53CFC" w14:textId="7ACF6B9E" w:rsidR="005F5A8C" w:rsidRPr="00FC370C" w:rsidRDefault="005F5A8C" w:rsidP="005F5A8C">
            <w:pPr>
              <w:pStyle w:val="ListParagraph"/>
              <w:numPr>
                <w:ilvl w:val="0"/>
                <w:numId w:val="5"/>
              </w:numPr>
              <w:rPr>
                <w:rFonts w:asciiTheme="majorHAnsi" w:hAnsiTheme="majorHAnsi" w:cstheme="majorHAnsi"/>
              </w:rPr>
            </w:pPr>
            <w:r w:rsidRPr="00FC370C">
              <w:rPr>
                <w:rFonts w:asciiTheme="majorHAnsi" w:eastAsiaTheme="majorEastAsia" w:hAnsiTheme="majorHAnsi" w:cstheme="majorHAnsi"/>
              </w:rPr>
              <w:t xml:space="preserve"> Supplier relationships are suitably documented and suppliers setup and maintained in accordance with ADL Policy.</w:t>
            </w:r>
          </w:p>
          <w:p w14:paraId="2134D240" w14:textId="5C0ABEB6" w:rsidR="009B036D" w:rsidRPr="00FC370C" w:rsidRDefault="005F5A8C" w:rsidP="009B036D">
            <w:pPr>
              <w:pStyle w:val="ListParagraph"/>
              <w:numPr>
                <w:ilvl w:val="0"/>
                <w:numId w:val="5"/>
              </w:numPr>
              <w:rPr>
                <w:rFonts w:asciiTheme="majorHAnsi" w:hAnsiTheme="majorHAnsi" w:cstheme="majorHAnsi"/>
              </w:rPr>
            </w:pPr>
            <w:r w:rsidRPr="00FC370C">
              <w:rPr>
                <w:rFonts w:asciiTheme="majorHAnsi" w:eastAsiaTheme="majorEastAsia" w:hAnsiTheme="majorHAnsi" w:cstheme="majorHAnsi"/>
              </w:rPr>
              <w:t>S</w:t>
            </w:r>
            <w:r w:rsidR="00510EFF" w:rsidRPr="00FC370C">
              <w:rPr>
                <w:rFonts w:asciiTheme="majorHAnsi" w:eastAsiaTheme="majorEastAsia" w:hAnsiTheme="majorHAnsi" w:cstheme="majorHAnsi"/>
              </w:rPr>
              <w:t>upplier bills are suitably authorised, conform with the contract arrangements with the supplier and are for goods that have been received.</w:t>
            </w:r>
          </w:p>
          <w:p w14:paraId="247E73AB" w14:textId="3F7446F8" w:rsidR="00842E2F" w:rsidRPr="00FC370C" w:rsidRDefault="005F5A8C" w:rsidP="00C146B3">
            <w:pPr>
              <w:rPr>
                <w:rFonts w:asciiTheme="majorHAnsi" w:hAnsiTheme="majorHAnsi" w:cstheme="majorHAnsi"/>
              </w:rPr>
            </w:pPr>
            <w:r w:rsidRPr="00FC370C">
              <w:rPr>
                <w:rFonts w:asciiTheme="majorHAnsi" w:hAnsiTheme="majorHAnsi" w:cstheme="majorHAnsi"/>
                <w:b/>
                <w:bCs/>
                <w:i/>
                <w:iCs/>
              </w:rPr>
              <w:t>Backup</w:t>
            </w:r>
            <w:r w:rsidRPr="00FC370C">
              <w:rPr>
                <w:rFonts w:asciiTheme="majorHAnsi" w:hAnsiTheme="majorHAnsi" w:cstheme="majorHAnsi"/>
              </w:rPr>
              <w:t xml:space="preserve"> Finance Approver within ADL approvals process.</w:t>
            </w:r>
          </w:p>
        </w:tc>
      </w:tr>
      <w:tr w:rsidR="004A0683" w:rsidRPr="00842E2F" w14:paraId="1C5AE0F7" w14:textId="77777777" w:rsidTr="007D0EA8">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0ABC4997" w14:textId="34AD7F05" w:rsidR="004A0683" w:rsidRPr="00B014F5" w:rsidRDefault="004A0683" w:rsidP="00842E2F">
            <w:pPr>
              <w:spacing w:line="240" w:lineRule="auto"/>
              <w:rPr>
                <w:rFonts w:asciiTheme="majorHAnsi" w:hAnsiTheme="majorHAnsi" w:cstheme="majorHAnsi"/>
                <w:color w:val="3F5D86"/>
              </w:rPr>
            </w:pPr>
            <w:r w:rsidRPr="00B014F5">
              <w:rPr>
                <w:rFonts w:asciiTheme="majorHAnsi" w:eastAsia="Times New Roman" w:hAnsiTheme="majorHAnsi" w:cstheme="majorHAnsi"/>
                <w:b/>
                <w:bCs/>
                <w:color w:val="3F5D86"/>
                <w:lang w:val="en-AU" w:eastAsia="en-NZ"/>
              </w:rPr>
              <w:t>Payroll</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02154908" w14:textId="77777777" w:rsidR="00C146B3" w:rsidRPr="00FC370C" w:rsidRDefault="00C146B3" w:rsidP="000F48A6">
            <w:pPr>
              <w:spacing w:after="0" w:line="240" w:lineRule="auto"/>
              <w:ind w:right="113"/>
              <w:jc w:val="both"/>
              <w:textAlignment w:val="baseline"/>
              <w:rPr>
                <w:rFonts w:asciiTheme="majorHAnsi" w:eastAsia="Times New Roman" w:hAnsiTheme="majorHAnsi" w:cstheme="majorHAnsi"/>
                <w:lang w:eastAsia="en-NZ"/>
              </w:rPr>
            </w:pPr>
            <w:r w:rsidRPr="00FC370C">
              <w:rPr>
                <w:rFonts w:asciiTheme="majorHAnsi" w:eastAsia="Times New Roman" w:hAnsiTheme="majorHAnsi" w:cstheme="majorHAnsi"/>
                <w:lang w:eastAsia="en-NZ"/>
              </w:rPr>
              <w:t xml:space="preserve">Oversee and support the Finance and Payroll Administrator to ensure </w:t>
            </w:r>
          </w:p>
          <w:p w14:paraId="7F8D80B6" w14:textId="45196E61" w:rsidR="00C24572" w:rsidRPr="00FC370C" w:rsidRDefault="00C24572" w:rsidP="00C146B3">
            <w:pPr>
              <w:pStyle w:val="ListParagraph"/>
              <w:numPr>
                <w:ilvl w:val="0"/>
                <w:numId w:val="4"/>
              </w:numPr>
              <w:spacing w:line="240" w:lineRule="auto"/>
              <w:ind w:right="113"/>
              <w:jc w:val="both"/>
              <w:textAlignment w:val="baseline"/>
              <w:rPr>
                <w:rFonts w:asciiTheme="majorHAnsi" w:eastAsia="Times New Roman" w:hAnsiTheme="majorHAnsi" w:cstheme="majorHAnsi"/>
                <w:lang w:eastAsia="en-NZ"/>
              </w:rPr>
            </w:pPr>
            <w:r w:rsidRPr="00FC370C">
              <w:rPr>
                <w:rFonts w:asciiTheme="majorHAnsi" w:eastAsia="Times New Roman" w:hAnsiTheme="majorHAnsi" w:cstheme="majorHAnsi"/>
                <w:lang w:eastAsia="en-NZ"/>
              </w:rPr>
              <w:t>the accurate and timely processing of all payroll requirements in a manner compliant with relevant legislation.</w:t>
            </w:r>
          </w:p>
          <w:p w14:paraId="638F689A" w14:textId="4BCA6DE0" w:rsidR="009B036D" w:rsidRPr="00FC370C" w:rsidRDefault="009B036D" w:rsidP="00C146B3">
            <w:pPr>
              <w:pStyle w:val="ListParagraph"/>
              <w:numPr>
                <w:ilvl w:val="0"/>
                <w:numId w:val="4"/>
              </w:numPr>
              <w:spacing w:line="240" w:lineRule="auto"/>
              <w:ind w:right="113"/>
              <w:jc w:val="both"/>
              <w:textAlignment w:val="baseline"/>
              <w:rPr>
                <w:rFonts w:asciiTheme="majorHAnsi" w:eastAsia="Times New Roman" w:hAnsiTheme="majorHAnsi" w:cstheme="majorHAnsi"/>
                <w:lang w:eastAsia="en-NZ"/>
              </w:rPr>
            </w:pPr>
            <w:r w:rsidRPr="00FC370C">
              <w:rPr>
                <w:rFonts w:asciiTheme="majorHAnsi" w:eastAsia="Times New Roman" w:hAnsiTheme="majorHAnsi" w:cstheme="majorHAnsi"/>
                <w:lang w:eastAsia="en-NZ"/>
              </w:rPr>
              <w:t>Fortnightly review and sign off of payroll</w:t>
            </w:r>
          </w:p>
          <w:p w14:paraId="745FDAD4" w14:textId="7A1AFEB9" w:rsidR="00C24572" w:rsidRPr="00FC370C" w:rsidRDefault="00C146B3" w:rsidP="000F48A6">
            <w:pPr>
              <w:spacing w:line="240" w:lineRule="auto"/>
              <w:textAlignment w:val="baseline"/>
              <w:rPr>
                <w:rFonts w:asciiTheme="majorHAnsi" w:hAnsiTheme="majorHAnsi" w:cstheme="majorHAnsi"/>
                <w:lang w:val="en-US"/>
              </w:rPr>
            </w:pPr>
            <w:r w:rsidRPr="00FC370C">
              <w:rPr>
                <w:rFonts w:asciiTheme="majorHAnsi" w:hAnsiTheme="majorHAnsi" w:cstheme="majorHAnsi"/>
                <w:b/>
                <w:bCs/>
                <w:i/>
                <w:iCs/>
              </w:rPr>
              <w:t>Backup</w:t>
            </w:r>
            <w:r w:rsidRPr="00FC370C">
              <w:rPr>
                <w:rFonts w:asciiTheme="majorHAnsi" w:hAnsiTheme="majorHAnsi" w:cstheme="majorHAnsi"/>
              </w:rPr>
              <w:t xml:space="preserve"> Payroll administration, payroll processing.</w:t>
            </w:r>
          </w:p>
        </w:tc>
      </w:tr>
      <w:tr w:rsidR="00A13422" w:rsidRPr="00842E2F" w14:paraId="2CB67841" w14:textId="77777777" w:rsidTr="007D0EA8">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4720734D" w14:textId="5A4886DE" w:rsidR="00A13422" w:rsidRPr="00B014F5" w:rsidRDefault="00A13422" w:rsidP="00A13422">
            <w:pPr>
              <w:spacing w:line="240" w:lineRule="auto"/>
              <w:rPr>
                <w:rFonts w:asciiTheme="majorHAnsi" w:eastAsia="Times New Roman" w:hAnsiTheme="majorHAnsi" w:cstheme="majorHAnsi"/>
                <w:b/>
                <w:bCs/>
                <w:color w:val="3F5D86"/>
                <w:lang w:val="en-AU" w:eastAsia="en-NZ"/>
              </w:rPr>
            </w:pPr>
            <w:r w:rsidRPr="00B014F5">
              <w:rPr>
                <w:rFonts w:asciiTheme="majorHAnsi" w:eastAsia="Times New Roman" w:hAnsiTheme="majorHAnsi" w:cstheme="majorHAnsi"/>
                <w:b/>
                <w:bCs/>
                <w:color w:val="3F5D86"/>
                <w:lang w:val="en-AU" w:eastAsia="en-NZ"/>
              </w:rPr>
              <w:t>Cashbook</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0E11CDF0" w14:textId="77777777" w:rsidR="00C146B3" w:rsidRPr="00FC370C" w:rsidRDefault="00C146B3" w:rsidP="000F48A6">
            <w:pPr>
              <w:spacing w:after="0" w:line="240" w:lineRule="auto"/>
              <w:ind w:right="113"/>
              <w:jc w:val="both"/>
              <w:textAlignment w:val="baseline"/>
              <w:rPr>
                <w:rFonts w:asciiTheme="majorHAnsi" w:eastAsia="Times New Roman" w:hAnsiTheme="majorHAnsi" w:cstheme="majorHAnsi"/>
                <w:lang w:eastAsia="en-NZ"/>
              </w:rPr>
            </w:pPr>
            <w:r w:rsidRPr="00FC370C">
              <w:rPr>
                <w:rFonts w:asciiTheme="majorHAnsi" w:eastAsia="Times New Roman" w:hAnsiTheme="majorHAnsi" w:cstheme="majorHAnsi"/>
                <w:lang w:eastAsia="en-NZ"/>
              </w:rPr>
              <w:t xml:space="preserve">Oversee and support the Finance and Payroll Administrator to ensure </w:t>
            </w:r>
          </w:p>
          <w:p w14:paraId="5C163A4A" w14:textId="1819F70A" w:rsidR="00C146B3" w:rsidRPr="00FC370C" w:rsidRDefault="00C146B3" w:rsidP="00C146B3">
            <w:pPr>
              <w:pStyle w:val="ListParagraph"/>
              <w:numPr>
                <w:ilvl w:val="0"/>
                <w:numId w:val="6"/>
              </w:numPr>
              <w:spacing w:line="240" w:lineRule="auto"/>
              <w:ind w:right="113"/>
              <w:jc w:val="both"/>
              <w:textAlignment w:val="baseline"/>
              <w:rPr>
                <w:rFonts w:asciiTheme="majorHAnsi" w:eastAsia="Times New Roman" w:hAnsiTheme="majorHAnsi" w:cstheme="majorHAnsi"/>
                <w:lang w:eastAsia="en-NZ"/>
              </w:rPr>
            </w:pPr>
            <w:r w:rsidRPr="00FC370C">
              <w:rPr>
                <w:rFonts w:asciiTheme="majorHAnsi" w:hAnsiTheme="majorHAnsi" w:cstheme="majorHAnsi"/>
                <w:lang w:val="en-US"/>
              </w:rPr>
              <w:t>ADL’s bank account and credit card reconciliations are up to date and accurate</w:t>
            </w:r>
            <w:r w:rsidR="009B036D" w:rsidRPr="00FC370C">
              <w:rPr>
                <w:rFonts w:asciiTheme="majorHAnsi" w:hAnsiTheme="majorHAnsi" w:cstheme="majorHAnsi"/>
                <w:lang w:val="en-US"/>
              </w:rPr>
              <w:t>.</w:t>
            </w:r>
          </w:p>
          <w:p w14:paraId="42F42EDC" w14:textId="5FC4906F" w:rsidR="00A13422" w:rsidRPr="00FC370C" w:rsidRDefault="00C146B3" w:rsidP="000F48A6">
            <w:pPr>
              <w:rPr>
                <w:rFonts w:asciiTheme="majorHAnsi" w:hAnsiTheme="majorHAnsi" w:cstheme="majorHAnsi"/>
              </w:rPr>
            </w:pPr>
            <w:r w:rsidRPr="00FC370C">
              <w:rPr>
                <w:rFonts w:asciiTheme="majorHAnsi" w:hAnsiTheme="majorHAnsi" w:cstheme="majorHAnsi"/>
                <w:b/>
                <w:bCs/>
                <w:i/>
                <w:iCs/>
              </w:rPr>
              <w:t>Backup</w:t>
            </w:r>
            <w:r w:rsidRPr="00FC370C">
              <w:rPr>
                <w:rFonts w:asciiTheme="majorHAnsi" w:hAnsiTheme="majorHAnsi" w:cstheme="majorHAnsi"/>
              </w:rPr>
              <w:t xml:space="preserve"> </w:t>
            </w:r>
            <w:r w:rsidR="009B036D" w:rsidRPr="00FC370C">
              <w:rPr>
                <w:rFonts w:asciiTheme="majorHAnsi" w:hAnsiTheme="majorHAnsi" w:cstheme="majorHAnsi"/>
              </w:rPr>
              <w:t>Bank Account and Credit Card reconciliations.</w:t>
            </w:r>
          </w:p>
        </w:tc>
      </w:tr>
      <w:tr w:rsidR="00CA47BA" w:rsidRPr="00842E2F" w14:paraId="794146CA" w14:textId="77777777" w:rsidTr="007D0EA8">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1D504AA2" w14:textId="6E7F6495" w:rsidR="00CA47BA" w:rsidRPr="000F48A6" w:rsidRDefault="000D6D90" w:rsidP="00A13422">
            <w:pPr>
              <w:spacing w:line="240" w:lineRule="auto"/>
              <w:rPr>
                <w:rFonts w:asciiTheme="majorHAnsi" w:eastAsia="Times New Roman" w:hAnsiTheme="majorHAnsi" w:cstheme="majorHAnsi"/>
                <w:b/>
                <w:bCs/>
                <w:color w:val="3F5D86"/>
                <w:lang w:val="en-AU" w:eastAsia="en-NZ"/>
              </w:rPr>
            </w:pPr>
            <w:r w:rsidRPr="000F48A6">
              <w:rPr>
                <w:rFonts w:asciiTheme="majorHAnsi" w:eastAsia="Times New Roman" w:hAnsiTheme="majorHAnsi" w:cstheme="majorHAnsi"/>
                <w:b/>
                <w:bCs/>
                <w:color w:val="3F5D86"/>
                <w:lang w:val="en-AU" w:eastAsia="en-NZ"/>
              </w:rPr>
              <w:t>Accounts Receivable</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1E499879" w14:textId="77777777" w:rsidR="009B036D" w:rsidRPr="00FC370C" w:rsidRDefault="009B036D" w:rsidP="000F48A6">
            <w:pPr>
              <w:spacing w:after="0" w:line="240" w:lineRule="auto"/>
              <w:ind w:right="113"/>
              <w:jc w:val="both"/>
              <w:textAlignment w:val="baseline"/>
              <w:rPr>
                <w:rFonts w:asciiTheme="majorHAnsi" w:eastAsia="Times New Roman" w:hAnsiTheme="majorHAnsi" w:cstheme="majorHAnsi"/>
                <w:lang w:eastAsia="en-NZ"/>
              </w:rPr>
            </w:pPr>
            <w:r w:rsidRPr="00FC370C">
              <w:rPr>
                <w:rFonts w:asciiTheme="majorHAnsi" w:eastAsia="Times New Roman" w:hAnsiTheme="majorHAnsi" w:cstheme="majorHAnsi"/>
                <w:lang w:eastAsia="en-NZ"/>
              </w:rPr>
              <w:t xml:space="preserve">Oversee and support the Finance and Payroll Administrator to ensure </w:t>
            </w:r>
          </w:p>
          <w:p w14:paraId="18CE43A6" w14:textId="77777777" w:rsidR="009B036D" w:rsidRPr="00FC370C" w:rsidRDefault="009B036D" w:rsidP="009B036D">
            <w:pPr>
              <w:pStyle w:val="ListParagraph"/>
              <w:numPr>
                <w:ilvl w:val="0"/>
                <w:numId w:val="6"/>
              </w:numPr>
              <w:spacing w:line="240" w:lineRule="auto"/>
              <w:ind w:right="113"/>
              <w:jc w:val="both"/>
              <w:textAlignment w:val="baseline"/>
              <w:rPr>
                <w:rFonts w:asciiTheme="majorHAnsi" w:eastAsia="Times New Roman" w:hAnsiTheme="majorHAnsi" w:cstheme="majorHAnsi"/>
                <w:lang w:eastAsia="en-NZ"/>
              </w:rPr>
            </w:pPr>
            <w:r w:rsidRPr="00FC370C">
              <w:rPr>
                <w:rFonts w:asciiTheme="majorHAnsi" w:eastAsia="Times New Roman" w:hAnsiTheme="majorHAnsi" w:cstheme="majorHAnsi"/>
                <w:lang w:eastAsia="en-NZ"/>
              </w:rPr>
              <w:t>Customer and Funder relationships ae suitably documented and that both are setup and maintained in accordance with ADL Policy.</w:t>
            </w:r>
          </w:p>
          <w:p w14:paraId="0BD7CEEB" w14:textId="13B01A98" w:rsidR="009B036D" w:rsidRPr="00FC370C" w:rsidRDefault="009B036D" w:rsidP="009B036D">
            <w:pPr>
              <w:pStyle w:val="ListParagraph"/>
              <w:numPr>
                <w:ilvl w:val="0"/>
                <w:numId w:val="6"/>
              </w:numPr>
              <w:spacing w:line="240" w:lineRule="auto"/>
              <w:jc w:val="both"/>
              <w:rPr>
                <w:rFonts w:asciiTheme="majorHAnsi" w:hAnsiTheme="majorHAnsi" w:cstheme="majorHAnsi"/>
              </w:rPr>
            </w:pPr>
            <w:r w:rsidRPr="00FC370C">
              <w:rPr>
                <w:rFonts w:asciiTheme="majorHAnsi" w:hAnsiTheme="majorHAnsi" w:cstheme="majorHAnsi"/>
                <w:lang w:val="en-US"/>
              </w:rPr>
              <w:t>All aspects of the Accounts Receivable processes are effectively and accurately implemented.</w:t>
            </w:r>
          </w:p>
          <w:p w14:paraId="2C4BF6A1" w14:textId="2917FB8C" w:rsidR="00CA47BA" w:rsidRPr="00FC370C" w:rsidRDefault="009B036D" w:rsidP="009B036D">
            <w:pPr>
              <w:spacing w:line="240" w:lineRule="auto"/>
              <w:jc w:val="both"/>
              <w:rPr>
                <w:rFonts w:asciiTheme="majorHAnsi" w:hAnsiTheme="majorHAnsi" w:cstheme="majorHAnsi"/>
                <w:lang w:val="en-US"/>
              </w:rPr>
            </w:pPr>
            <w:r w:rsidRPr="00FC370C">
              <w:rPr>
                <w:rFonts w:asciiTheme="majorHAnsi" w:hAnsiTheme="majorHAnsi" w:cstheme="majorHAnsi"/>
                <w:b/>
                <w:bCs/>
                <w:i/>
                <w:iCs/>
              </w:rPr>
              <w:t>Backup</w:t>
            </w:r>
            <w:r w:rsidRPr="00FC370C">
              <w:rPr>
                <w:rFonts w:asciiTheme="majorHAnsi" w:hAnsiTheme="majorHAnsi" w:cstheme="majorHAnsi"/>
              </w:rPr>
              <w:t xml:space="preserve"> Invoicing.</w:t>
            </w:r>
          </w:p>
        </w:tc>
      </w:tr>
      <w:tr w:rsidR="00FC370C" w:rsidRPr="00784FF1" w14:paraId="6C2087AE" w14:textId="77777777" w:rsidTr="000F48A6">
        <w:trPr>
          <w:trHeight w:val="285"/>
        </w:trPr>
        <w:tc>
          <w:tcPr>
            <w:tcW w:w="10253" w:type="dxa"/>
            <w:gridSpan w:val="2"/>
            <w:tcBorders>
              <w:top w:val="single" w:sz="4" w:space="0" w:color="auto"/>
              <w:left w:val="single" w:sz="6" w:space="0" w:color="auto"/>
              <w:bottom w:val="single" w:sz="6" w:space="0" w:color="auto"/>
              <w:right w:val="single" w:sz="6" w:space="0" w:color="auto"/>
            </w:tcBorders>
            <w:shd w:val="clear" w:color="auto" w:fill="E7E6E6" w:themeFill="background2"/>
          </w:tcPr>
          <w:p w14:paraId="24806146" w14:textId="77777777" w:rsidR="00FC370C" w:rsidRPr="000F48A6" w:rsidRDefault="00FC370C" w:rsidP="001E0BD7">
            <w:pPr>
              <w:spacing w:after="0" w:line="240" w:lineRule="auto"/>
              <w:jc w:val="both"/>
              <w:textAlignment w:val="baseline"/>
              <w:rPr>
                <w:rFonts w:asciiTheme="majorHAnsi" w:eastAsia="Times New Roman" w:hAnsiTheme="majorHAnsi" w:cstheme="majorHAnsi"/>
                <w:b/>
                <w:bCs/>
                <w:color w:val="3F5D86"/>
                <w:lang w:val="en-AU" w:eastAsia="en-NZ"/>
              </w:rPr>
            </w:pPr>
            <w:bookmarkStart w:id="2" w:name="_Hlk191812626"/>
            <w:r w:rsidRPr="000F48A6">
              <w:rPr>
                <w:rFonts w:asciiTheme="majorHAnsi" w:eastAsia="Times New Roman" w:hAnsiTheme="majorHAnsi" w:cstheme="majorHAnsi"/>
                <w:b/>
                <w:bCs/>
                <w:color w:val="3F5D86"/>
                <w:lang w:val="en-AU" w:eastAsia="en-NZ"/>
              </w:rPr>
              <w:t>General Responsibilities</w:t>
            </w:r>
          </w:p>
        </w:tc>
      </w:tr>
      <w:bookmarkEnd w:id="2"/>
      <w:tr w:rsidR="00462527" w:rsidRPr="00842E2F" w14:paraId="29E53E83" w14:textId="77777777" w:rsidTr="007D0EA8">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2F42249D" w14:textId="065F8F2B" w:rsidR="00462527" w:rsidRPr="00B014F5" w:rsidRDefault="00462527" w:rsidP="00A13422">
            <w:pPr>
              <w:spacing w:line="240" w:lineRule="auto"/>
              <w:rPr>
                <w:rFonts w:asciiTheme="majorHAnsi" w:eastAsia="Times New Roman" w:hAnsiTheme="majorHAnsi" w:cstheme="majorHAnsi"/>
                <w:b/>
                <w:bCs/>
                <w:color w:val="3F5D86"/>
                <w:lang w:val="en-AU" w:eastAsia="en-NZ"/>
              </w:rPr>
            </w:pPr>
            <w:r>
              <w:rPr>
                <w:rFonts w:asciiTheme="majorHAnsi" w:eastAsia="Times New Roman" w:hAnsiTheme="majorHAnsi" w:cstheme="majorHAnsi"/>
                <w:b/>
                <w:bCs/>
                <w:color w:val="3F5D86"/>
                <w:lang w:val="en-AU" w:eastAsia="en-NZ"/>
              </w:rPr>
              <w:t>Systems Development</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178379D2" w14:textId="0040D246" w:rsidR="00462527" w:rsidRPr="00FC370C" w:rsidRDefault="00462527" w:rsidP="000F48A6">
            <w:pPr>
              <w:spacing w:line="240" w:lineRule="auto"/>
              <w:contextualSpacing/>
              <w:rPr>
                <w:rFonts w:asciiTheme="majorHAnsi" w:eastAsia="Calibri" w:hAnsiTheme="majorHAnsi" w:cstheme="majorHAnsi"/>
              </w:rPr>
            </w:pPr>
            <w:r w:rsidRPr="00FC370C">
              <w:rPr>
                <w:rFonts w:asciiTheme="majorHAnsi" w:eastAsia="Calibri" w:hAnsiTheme="majorHAnsi" w:cstheme="majorHAnsi"/>
              </w:rPr>
              <w:t>As skills and training enable assist in the technical build out of integrations, queries, applications and workflows to automate ADL processes, reporting and dashboards.</w:t>
            </w:r>
          </w:p>
        </w:tc>
      </w:tr>
      <w:tr w:rsidR="00D23936" w:rsidRPr="00842E2F" w14:paraId="6139149A" w14:textId="77777777" w:rsidTr="00D23936">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0DEB1E5B" w14:textId="77777777" w:rsidR="00D23936" w:rsidRPr="00B014F5" w:rsidRDefault="00D23936" w:rsidP="001E0BD7">
            <w:pPr>
              <w:spacing w:line="240" w:lineRule="auto"/>
              <w:rPr>
                <w:rFonts w:asciiTheme="majorHAnsi" w:eastAsia="Times New Roman" w:hAnsiTheme="majorHAnsi" w:cstheme="majorHAnsi"/>
                <w:b/>
                <w:bCs/>
                <w:color w:val="3F5D86"/>
                <w:lang w:val="en-AU" w:eastAsia="en-NZ"/>
              </w:rPr>
            </w:pPr>
            <w:r>
              <w:rPr>
                <w:rFonts w:asciiTheme="majorHAnsi" w:eastAsia="Times New Roman" w:hAnsiTheme="majorHAnsi" w:cstheme="majorHAnsi"/>
                <w:b/>
                <w:bCs/>
                <w:color w:val="3F5D86"/>
                <w:lang w:val="en-AU" w:eastAsia="en-NZ"/>
              </w:rPr>
              <w:t>Quality Improvement</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432E45D0" w14:textId="23B9754C" w:rsidR="00D23936" w:rsidRPr="00FC370C" w:rsidRDefault="00D23936" w:rsidP="000F48A6">
            <w:pPr>
              <w:spacing w:line="240" w:lineRule="auto"/>
              <w:contextualSpacing/>
              <w:rPr>
                <w:rFonts w:asciiTheme="majorHAnsi" w:eastAsia="Calibri" w:hAnsiTheme="majorHAnsi" w:cstheme="majorHAnsi"/>
              </w:rPr>
            </w:pPr>
            <w:r w:rsidRPr="00FC370C">
              <w:rPr>
                <w:rFonts w:asciiTheme="majorHAnsi" w:eastAsia="Calibri" w:hAnsiTheme="majorHAnsi" w:cstheme="majorHAnsi"/>
              </w:rPr>
              <w:t>Apply a strong continuous improvement orientation to the finance functions of ADL</w:t>
            </w:r>
          </w:p>
        </w:tc>
      </w:tr>
      <w:tr w:rsidR="00A13422" w:rsidRPr="00842E2F" w14:paraId="08E9F367" w14:textId="77777777" w:rsidTr="007D0EA8">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4275E269" w14:textId="77777777" w:rsidR="00A13422" w:rsidRPr="00B014F5" w:rsidRDefault="00A13422" w:rsidP="00A13422">
            <w:pPr>
              <w:spacing w:line="240" w:lineRule="auto"/>
              <w:rPr>
                <w:rFonts w:asciiTheme="majorHAnsi" w:eastAsia="Times New Roman" w:hAnsiTheme="majorHAnsi" w:cstheme="majorHAnsi"/>
                <w:b/>
                <w:bCs/>
                <w:lang w:val="en-AU" w:eastAsia="en-NZ"/>
              </w:rPr>
            </w:pPr>
            <w:r w:rsidRPr="00B014F5">
              <w:rPr>
                <w:rFonts w:asciiTheme="majorHAnsi" w:eastAsia="Times New Roman" w:hAnsiTheme="majorHAnsi" w:cstheme="majorHAnsi"/>
                <w:b/>
                <w:bCs/>
                <w:color w:val="3F5D86"/>
                <w:lang w:val="en-AU" w:eastAsia="en-NZ"/>
              </w:rPr>
              <w:t>Other</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3F7BBC0C" w14:textId="77777777" w:rsidR="00A13422" w:rsidRPr="00FC370C" w:rsidRDefault="00A13422" w:rsidP="000F48A6">
            <w:pPr>
              <w:spacing w:line="240" w:lineRule="auto"/>
              <w:contextualSpacing/>
              <w:rPr>
                <w:rFonts w:asciiTheme="majorHAnsi" w:eastAsia="Calibri" w:hAnsiTheme="majorHAnsi" w:cstheme="majorHAnsi"/>
              </w:rPr>
            </w:pPr>
            <w:r w:rsidRPr="00FC370C">
              <w:rPr>
                <w:rFonts w:asciiTheme="majorHAnsi" w:eastAsia="Calibri" w:hAnsiTheme="majorHAnsi" w:cstheme="majorHAnsi"/>
              </w:rPr>
              <w:t>Other duties as may be reasonably assigned to this position and for which the position holder has received adequate training or instruction.</w:t>
            </w:r>
          </w:p>
        </w:tc>
      </w:tr>
    </w:tbl>
    <w:p w14:paraId="632226D3" w14:textId="77777777" w:rsidR="007D0EA8" w:rsidRDefault="007D0EA8" w:rsidP="007D0EA8">
      <w:pPr>
        <w:spacing w:after="0"/>
      </w:pPr>
    </w:p>
    <w:tbl>
      <w:tblPr>
        <w:tblW w:w="10253" w:type="dxa"/>
        <w:tblInd w:w="-57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5"/>
        <w:gridCol w:w="5028"/>
      </w:tblGrid>
      <w:tr w:rsidR="00192699" w:rsidRPr="00842E2F" w14:paraId="4D42D2D6" w14:textId="77777777" w:rsidTr="007D0EA8">
        <w:trPr>
          <w:trHeight w:val="340"/>
        </w:trPr>
        <w:tc>
          <w:tcPr>
            <w:tcW w:w="10253" w:type="dxa"/>
            <w:gridSpan w:val="2"/>
            <w:tcBorders>
              <w:top w:val="single" w:sz="4" w:space="0" w:color="auto"/>
              <w:left w:val="single" w:sz="4" w:space="0" w:color="auto"/>
              <w:bottom w:val="single" w:sz="4" w:space="0" w:color="auto"/>
              <w:right w:val="single" w:sz="4" w:space="0" w:color="auto"/>
            </w:tcBorders>
            <w:shd w:val="clear" w:color="auto" w:fill="3F5D86"/>
          </w:tcPr>
          <w:p w14:paraId="3FE19CA2" w14:textId="77777777" w:rsidR="00192699" w:rsidRPr="00F075C0" w:rsidRDefault="00192699" w:rsidP="00947FB7">
            <w:pPr>
              <w:spacing w:after="0" w:line="240" w:lineRule="auto"/>
              <w:textAlignment w:val="baseline"/>
              <w:rPr>
                <w:rFonts w:ascii="Garamond" w:eastAsia="Times New Roman" w:hAnsi="Garamond" w:cs="Calibri Light"/>
                <w:color w:val="FFFFFF" w:themeColor="background1"/>
                <w:lang w:val="en-AU" w:eastAsia="en-NZ"/>
              </w:rPr>
            </w:pPr>
            <w:r w:rsidRPr="00F075C0">
              <w:rPr>
                <w:rFonts w:ascii="Garamond" w:eastAsia="Times New Roman" w:hAnsi="Garamond" w:cs="Calibri Light"/>
                <w:b/>
                <w:bCs/>
                <w:color w:val="FFFFFF" w:themeColor="background1"/>
                <w:sz w:val="28"/>
                <w:szCs w:val="28"/>
                <w:lang w:val="en-AU" w:eastAsia="en-NZ"/>
              </w:rPr>
              <w:t xml:space="preserve">Key Relationships </w:t>
            </w:r>
          </w:p>
        </w:tc>
      </w:tr>
      <w:tr w:rsidR="00192699" w:rsidRPr="00B014F5" w14:paraId="18BA33B0" w14:textId="77777777" w:rsidTr="007D0EA8">
        <w:trPr>
          <w:trHeight w:val="242"/>
        </w:trPr>
        <w:tc>
          <w:tcPr>
            <w:tcW w:w="5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F295F" w14:textId="77777777" w:rsidR="00192699" w:rsidRPr="00B014F5" w:rsidRDefault="00192699" w:rsidP="00947FB7">
            <w:pPr>
              <w:spacing w:after="0" w:line="240" w:lineRule="auto"/>
              <w:ind w:left="30"/>
              <w:textAlignment w:val="baseline"/>
              <w:rPr>
                <w:rFonts w:ascii="Calibri Light" w:eastAsia="Times New Roman" w:hAnsi="Calibri Light" w:cs="Calibri Light"/>
                <w:b/>
                <w:bCs/>
                <w:color w:val="3F5D86"/>
                <w:lang w:eastAsia="en-NZ"/>
              </w:rPr>
            </w:pPr>
            <w:r w:rsidRPr="00B014F5">
              <w:rPr>
                <w:rFonts w:ascii="Calibri Light" w:eastAsia="Times New Roman" w:hAnsi="Calibri Light" w:cs="Calibri Light"/>
                <w:b/>
                <w:bCs/>
                <w:color w:val="3F5D86"/>
                <w:lang w:eastAsia="en-NZ"/>
              </w:rPr>
              <w:t>Internal</w:t>
            </w:r>
          </w:p>
        </w:tc>
        <w:tc>
          <w:tcPr>
            <w:tcW w:w="5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2DBE1" w14:textId="77777777" w:rsidR="00192699" w:rsidRPr="00B014F5" w:rsidRDefault="00192699" w:rsidP="00947FB7">
            <w:pPr>
              <w:spacing w:after="0" w:line="240" w:lineRule="auto"/>
              <w:ind w:left="30"/>
              <w:textAlignment w:val="baseline"/>
              <w:rPr>
                <w:rFonts w:ascii="Calibri Light" w:eastAsia="Times New Roman" w:hAnsi="Calibri Light" w:cs="Calibri Light"/>
                <w:b/>
                <w:bCs/>
                <w:color w:val="3F5D86"/>
                <w:lang w:eastAsia="en-NZ"/>
              </w:rPr>
            </w:pPr>
            <w:r w:rsidRPr="00B014F5">
              <w:rPr>
                <w:rFonts w:ascii="Calibri Light" w:eastAsia="Times New Roman" w:hAnsi="Calibri Light" w:cs="Calibri Light"/>
                <w:b/>
                <w:bCs/>
                <w:color w:val="3F5D86"/>
                <w:lang w:eastAsia="en-NZ"/>
              </w:rPr>
              <w:t>External</w:t>
            </w:r>
          </w:p>
        </w:tc>
      </w:tr>
      <w:tr w:rsidR="00192699" w:rsidRPr="00B014F5" w14:paraId="45A4CA2C" w14:textId="77777777" w:rsidTr="007D0EA8">
        <w:trPr>
          <w:trHeight w:val="1165"/>
        </w:trPr>
        <w:tc>
          <w:tcPr>
            <w:tcW w:w="5225" w:type="dxa"/>
            <w:tcBorders>
              <w:top w:val="single" w:sz="4" w:space="0" w:color="auto"/>
              <w:left w:val="single" w:sz="4" w:space="0" w:color="auto"/>
              <w:bottom w:val="single" w:sz="4" w:space="0" w:color="auto"/>
              <w:right w:val="single" w:sz="4" w:space="0" w:color="auto"/>
            </w:tcBorders>
            <w:shd w:val="clear" w:color="auto" w:fill="auto"/>
          </w:tcPr>
          <w:p w14:paraId="3494DF32" w14:textId="77777777" w:rsidR="00192699" w:rsidRPr="00B014F5" w:rsidRDefault="00192699" w:rsidP="00947FB7">
            <w:pPr>
              <w:numPr>
                <w:ilvl w:val="0"/>
                <w:numId w:val="1"/>
              </w:numPr>
              <w:spacing w:after="0" w:line="240" w:lineRule="auto"/>
              <w:contextualSpacing/>
              <w:jc w:val="both"/>
              <w:rPr>
                <w:rFonts w:ascii="Calibri Light" w:eastAsia="Calibri" w:hAnsi="Calibri Light" w:cs="Calibri Light"/>
                <w:lang w:val="en-AU" w:eastAsia="en-NZ"/>
              </w:rPr>
            </w:pPr>
            <w:r w:rsidRPr="00B014F5">
              <w:rPr>
                <w:rFonts w:ascii="Calibri Light" w:eastAsia="Calibri" w:hAnsi="Calibri Light" w:cs="Calibri Light"/>
                <w:lang w:val="en-AU" w:eastAsia="en-NZ"/>
              </w:rPr>
              <w:t>Finance Team</w:t>
            </w:r>
          </w:p>
          <w:p w14:paraId="4E436232" w14:textId="77777777" w:rsidR="00192699" w:rsidRPr="00B014F5" w:rsidRDefault="00192699" w:rsidP="00947FB7">
            <w:pPr>
              <w:numPr>
                <w:ilvl w:val="0"/>
                <w:numId w:val="1"/>
              </w:numPr>
              <w:spacing w:after="0" w:line="240" w:lineRule="auto"/>
              <w:contextualSpacing/>
              <w:jc w:val="both"/>
              <w:rPr>
                <w:rFonts w:ascii="Calibri Light" w:eastAsia="Calibri" w:hAnsi="Calibri Light" w:cs="Calibri Light"/>
                <w:lang w:val="en-AU" w:eastAsia="en-NZ"/>
              </w:rPr>
            </w:pPr>
            <w:r w:rsidRPr="00B014F5">
              <w:rPr>
                <w:rFonts w:ascii="Calibri Light" w:eastAsia="Calibri" w:hAnsi="Calibri Light" w:cs="Calibri Light"/>
                <w:lang w:val="en-AU" w:eastAsia="en-NZ"/>
              </w:rPr>
              <w:t>Ngā Hononga Team Members</w:t>
            </w:r>
          </w:p>
          <w:p w14:paraId="0A1AFAA0" w14:textId="77777777" w:rsidR="00192699" w:rsidRPr="00B014F5" w:rsidRDefault="00192699" w:rsidP="00947FB7">
            <w:pPr>
              <w:numPr>
                <w:ilvl w:val="0"/>
                <w:numId w:val="1"/>
              </w:numPr>
              <w:spacing w:after="0" w:line="240" w:lineRule="auto"/>
              <w:contextualSpacing/>
              <w:jc w:val="both"/>
              <w:rPr>
                <w:rFonts w:ascii="Calibri Light" w:eastAsia="Calibri" w:hAnsi="Calibri Light" w:cs="Calibri Light"/>
                <w:lang w:val="en-AU" w:eastAsia="en-NZ"/>
              </w:rPr>
            </w:pPr>
            <w:r w:rsidRPr="00B014F5">
              <w:rPr>
                <w:rFonts w:ascii="Calibri Light" w:eastAsia="Calibri" w:hAnsi="Calibri Light" w:cs="Calibri Light"/>
                <w:lang w:val="en-AU" w:eastAsia="en-NZ"/>
              </w:rPr>
              <w:t>Service Leaders</w:t>
            </w:r>
          </w:p>
          <w:p w14:paraId="480D732A" w14:textId="77777777" w:rsidR="00192699" w:rsidRPr="00B014F5" w:rsidRDefault="00192699" w:rsidP="00947FB7">
            <w:pPr>
              <w:numPr>
                <w:ilvl w:val="0"/>
                <w:numId w:val="1"/>
              </w:numPr>
              <w:spacing w:after="0" w:line="240" w:lineRule="auto"/>
              <w:contextualSpacing/>
              <w:jc w:val="both"/>
              <w:rPr>
                <w:rFonts w:ascii="Calibri Light" w:eastAsia="Calibri" w:hAnsi="Calibri Light" w:cs="Calibri Light"/>
                <w:lang w:val="en-AU" w:eastAsia="en-NZ"/>
              </w:rPr>
            </w:pPr>
            <w:r w:rsidRPr="00B014F5">
              <w:rPr>
                <w:rFonts w:ascii="Calibri Light" w:eastAsia="Calibri" w:hAnsi="Calibri Light" w:cs="Calibri Light"/>
                <w:lang w:val="en-AU" w:eastAsia="en-NZ"/>
              </w:rPr>
              <w:t>ADL Staff</w:t>
            </w: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4707DE16" w14:textId="77777777" w:rsidR="00192699" w:rsidRPr="00B014F5" w:rsidRDefault="00192699" w:rsidP="00947FB7">
            <w:pPr>
              <w:numPr>
                <w:ilvl w:val="0"/>
                <w:numId w:val="1"/>
              </w:numPr>
              <w:spacing w:after="0" w:line="240" w:lineRule="auto"/>
              <w:contextualSpacing/>
              <w:jc w:val="both"/>
              <w:textAlignment w:val="baseline"/>
              <w:rPr>
                <w:rFonts w:ascii="Calibri Light" w:eastAsia="Times New Roman" w:hAnsi="Calibri Light" w:cs="Calibri Light"/>
                <w:lang w:val="en-AU" w:eastAsia="en-NZ"/>
              </w:rPr>
            </w:pPr>
            <w:r w:rsidRPr="00B014F5">
              <w:rPr>
                <w:rFonts w:ascii="Calibri Light" w:eastAsia="Times New Roman" w:hAnsi="Calibri Light" w:cs="Calibri Light"/>
                <w:lang w:val="en-AU" w:eastAsia="en-NZ"/>
              </w:rPr>
              <w:t>Suppliers and Funders</w:t>
            </w:r>
          </w:p>
          <w:p w14:paraId="13DFC4F1" w14:textId="77777777" w:rsidR="00192699" w:rsidRPr="00B014F5" w:rsidRDefault="00192699" w:rsidP="00947FB7">
            <w:pPr>
              <w:numPr>
                <w:ilvl w:val="0"/>
                <w:numId w:val="1"/>
              </w:numPr>
              <w:spacing w:after="0" w:line="240" w:lineRule="auto"/>
              <w:contextualSpacing/>
              <w:jc w:val="both"/>
              <w:textAlignment w:val="baseline"/>
              <w:rPr>
                <w:rFonts w:ascii="Calibri Light" w:eastAsia="Calibri" w:hAnsi="Calibri Light" w:cs="Calibri Light"/>
                <w:lang w:val="en-AU" w:eastAsia="en-NZ"/>
              </w:rPr>
            </w:pPr>
            <w:r w:rsidRPr="00B014F5">
              <w:rPr>
                <w:rFonts w:ascii="Calibri Light" w:eastAsia="Times New Roman" w:hAnsi="Calibri Light" w:cs="Calibri Light"/>
                <w:lang w:val="en-AU" w:eastAsia="en-NZ"/>
              </w:rPr>
              <w:t>Relevant outside organisation and service providers</w:t>
            </w:r>
          </w:p>
          <w:p w14:paraId="0A9307F4" w14:textId="77777777" w:rsidR="00192699" w:rsidRPr="00B014F5" w:rsidRDefault="00192699" w:rsidP="00947FB7">
            <w:pPr>
              <w:numPr>
                <w:ilvl w:val="0"/>
                <w:numId w:val="1"/>
              </w:numPr>
              <w:spacing w:after="0" w:line="240" w:lineRule="auto"/>
              <w:contextualSpacing/>
              <w:jc w:val="both"/>
              <w:textAlignment w:val="baseline"/>
              <w:rPr>
                <w:rFonts w:ascii="Calibri Light" w:eastAsia="Calibri" w:hAnsi="Calibri Light" w:cs="Calibri Light"/>
                <w:lang w:val="en-AU" w:eastAsia="en-NZ"/>
              </w:rPr>
            </w:pPr>
            <w:r w:rsidRPr="00B014F5">
              <w:rPr>
                <w:rFonts w:ascii="Calibri Light" w:eastAsia="Times New Roman" w:hAnsi="Calibri Light" w:cs="Calibri Light"/>
                <w:lang w:val="en-AU" w:eastAsia="en-NZ"/>
              </w:rPr>
              <w:t>Clients of ADL services</w:t>
            </w:r>
          </w:p>
        </w:tc>
      </w:tr>
    </w:tbl>
    <w:p w14:paraId="460774EC" w14:textId="77777777" w:rsidR="000F48A6" w:rsidRDefault="000F48A6" w:rsidP="00192699">
      <w:pPr>
        <w:spacing w:after="0" w:line="240" w:lineRule="auto"/>
      </w:pPr>
    </w:p>
    <w:p w14:paraId="77EDC678" w14:textId="77777777" w:rsidR="000F48A6" w:rsidRDefault="000F48A6">
      <w:r>
        <w:br w:type="page"/>
      </w:r>
    </w:p>
    <w:p w14:paraId="7AED202F" w14:textId="77777777" w:rsidR="00192699" w:rsidRDefault="00192699" w:rsidP="00192699">
      <w:pPr>
        <w:spacing w:after="0" w:line="240" w:lineRule="auto"/>
      </w:pPr>
    </w:p>
    <w:tbl>
      <w:tblPr>
        <w:tblW w:w="1025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3544"/>
        <w:gridCol w:w="3732"/>
      </w:tblGrid>
      <w:tr w:rsidR="007D0EA8" w:rsidRPr="00B014F5" w14:paraId="74B5066D" w14:textId="77777777" w:rsidTr="00947FB7">
        <w:tc>
          <w:tcPr>
            <w:tcW w:w="10253" w:type="dxa"/>
            <w:gridSpan w:val="3"/>
            <w:tcBorders>
              <w:top w:val="single" w:sz="4" w:space="0" w:color="auto"/>
              <w:left w:val="single" w:sz="6" w:space="0" w:color="auto"/>
              <w:bottom w:val="single" w:sz="6" w:space="0" w:color="auto"/>
              <w:right w:val="single" w:sz="6" w:space="0" w:color="auto"/>
            </w:tcBorders>
            <w:shd w:val="clear" w:color="auto" w:fill="3F5D86"/>
            <w:vAlign w:val="center"/>
            <w:hideMark/>
          </w:tcPr>
          <w:p w14:paraId="24C6ABAE" w14:textId="77777777" w:rsidR="007D0EA8" w:rsidRPr="00B014F5" w:rsidRDefault="007D0EA8" w:rsidP="00947FB7">
            <w:pPr>
              <w:spacing w:after="0" w:line="240" w:lineRule="auto"/>
              <w:textAlignment w:val="baseline"/>
              <w:rPr>
                <w:rFonts w:ascii="Garamond" w:eastAsia="Times New Roman" w:hAnsi="Garamond" w:cs="Calibri Light"/>
                <w:b/>
                <w:bCs/>
                <w:color w:val="002060"/>
                <w:sz w:val="28"/>
                <w:szCs w:val="28"/>
                <w:lang w:val="en-AU" w:eastAsia="en-NZ"/>
              </w:rPr>
            </w:pPr>
            <w:r w:rsidRPr="00B014F5">
              <w:rPr>
                <w:rFonts w:ascii="Calibri Light" w:eastAsia="Calibri" w:hAnsi="Calibri Light" w:cs="Calibri Light"/>
              </w:rPr>
              <w:br w:type="page"/>
            </w:r>
            <w:r w:rsidRPr="00B014F5">
              <w:rPr>
                <w:rFonts w:ascii="Calibri Light" w:eastAsia="Calibri" w:hAnsi="Calibri Light" w:cs="Calibri Light"/>
              </w:rPr>
              <w:br w:type="page"/>
            </w:r>
            <w:r w:rsidRPr="00B014F5">
              <w:rPr>
                <w:rFonts w:ascii="Garamond" w:eastAsia="Times New Roman" w:hAnsi="Garamond" w:cs="Calibri Light"/>
                <w:b/>
                <w:bCs/>
                <w:color w:val="FFFFFF" w:themeColor="background1"/>
                <w:sz w:val="28"/>
                <w:szCs w:val="28"/>
                <w:lang w:val="en-AU" w:eastAsia="en-NZ"/>
              </w:rPr>
              <w:t>Person Specifications</w:t>
            </w:r>
            <w:r w:rsidRPr="00B014F5">
              <w:rPr>
                <w:rFonts w:ascii="Garamond" w:eastAsia="Calibri" w:hAnsi="Garamond" w:cs="Calibri Light"/>
                <w:color w:val="FFFFFF" w:themeColor="background1"/>
                <w:sz w:val="28"/>
                <w:szCs w:val="28"/>
              </w:rPr>
              <w:t xml:space="preserve"> </w:t>
            </w:r>
          </w:p>
        </w:tc>
      </w:tr>
      <w:tr w:rsidR="007D0EA8" w:rsidRPr="00B014F5" w14:paraId="7D43B186" w14:textId="77777777" w:rsidTr="00947FB7">
        <w:tc>
          <w:tcPr>
            <w:tcW w:w="2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FC48A18" w14:textId="77777777" w:rsidR="007D0EA8" w:rsidRPr="00B014F5" w:rsidRDefault="007D0EA8" w:rsidP="00947FB7">
            <w:pPr>
              <w:spacing w:after="0" w:line="240" w:lineRule="auto"/>
              <w:ind w:left="30"/>
              <w:textAlignment w:val="baseline"/>
              <w:rPr>
                <w:rFonts w:ascii="Calibri Light" w:eastAsia="Times New Roman" w:hAnsi="Calibri Light" w:cs="Calibri Light"/>
                <w:b/>
                <w:bCs/>
                <w:color w:val="3F5D86"/>
                <w:lang w:eastAsia="en-NZ"/>
              </w:rPr>
            </w:pPr>
            <w:r w:rsidRPr="00B014F5">
              <w:rPr>
                <w:rFonts w:ascii="Calibri Light" w:eastAsia="Times New Roman" w:hAnsi="Calibri Light" w:cs="Calibri Light"/>
                <w:b/>
                <w:bCs/>
                <w:color w:val="3F5D86"/>
                <w:lang w:eastAsia="en-NZ"/>
              </w:rPr>
              <w:t>Requirement </w:t>
            </w: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1F2965C" w14:textId="77777777" w:rsidR="007D0EA8" w:rsidRPr="00B014F5" w:rsidRDefault="007D0EA8" w:rsidP="00947FB7">
            <w:pPr>
              <w:spacing w:after="0" w:line="240" w:lineRule="auto"/>
              <w:ind w:left="30"/>
              <w:textAlignment w:val="baseline"/>
              <w:rPr>
                <w:rFonts w:ascii="Calibri Light" w:eastAsia="Times New Roman" w:hAnsi="Calibri Light" w:cs="Calibri Light"/>
                <w:b/>
                <w:bCs/>
                <w:color w:val="3F5D86"/>
                <w:lang w:eastAsia="en-NZ"/>
              </w:rPr>
            </w:pPr>
            <w:r w:rsidRPr="00B014F5">
              <w:rPr>
                <w:rFonts w:ascii="Calibri Light" w:eastAsia="Times New Roman" w:hAnsi="Calibri Light" w:cs="Calibri Light"/>
                <w:b/>
                <w:bCs/>
                <w:color w:val="3F5D86"/>
                <w:lang w:eastAsia="en-NZ"/>
              </w:rPr>
              <w:t>Essential </w:t>
            </w:r>
          </w:p>
        </w:tc>
        <w:tc>
          <w:tcPr>
            <w:tcW w:w="373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27F0085" w14:textId="77777777" w:rsidR="007D0EA8" w:rsidRPr="00B014F5" w:rsidRDefault="007D0EA8" w:rsidP="00947FB7">
            <w:pPr>
              <w:spacing w:after="0" w:line="240" w:lineRule="auto"/>
              <w:ind w:left="30"/>
              <w:textAlignment w:val="baseline"/>
              <w:rPr>
                <w:rFonts w:ascii="Calibri Light" w:eastAsia="Times New Roman" w:hAnsi="Calibri Light" w:cs="Calibri Light"/>
                <w:b/>
                <w:bCs/>
                <w:color w:val="3F5D86"/>
                <w:lang w:eastAsia="en-NZ"/>
              </w:rPr>
            </w:pPr>
            <w:r w:rsidRPr="00B014F5">
              <w:rPr>
                <w:rFonts w:ascii="Calibri Light" w:eastAsia="Times New Roman" w:hAnsi="Calibri Light" w:cs="Calibri Light"/>
                <w:b/>
                <w:bCs/>
                <w:color w:val="3F5D86"/>
                <w:lang w:eastAsia="en-NZ"/>
              </w:rPr>
              <w:t>Preferred </w:t>
            </w:r>
          </w:p>
        </w:tc>
      </w:tr>
      <w:tr w:rsidR="007D0EA8" w:rsidRPr="00B014F5" w14:paraId="327B7A65" w14:textId="77777777" w:rsidTr="00163485">
        <w:trPr>
          <w:trHeight w:val="6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8FE5F43" w14:textId="77777777" w:rsidR="007D0EA8" w:rsidRPr="00B014F5" w:rsidRDefault="007D0EA8" w:rsidP="00947FB7">
            <w:pPr>
              <w:spacing w:after="0" w:line="240" w:lineRule="auto"/>
              <w:textAlignment w:val="baseline"/>
              <w:rPr>
                <w:rFonts w:ascii="Calibri Light" w:eastAsia="Times New Roman" w:hAnsi="Calibri Light" w:cs="Calibri Light"/>
                <w:b/>
                <w:bCs/>
                <w:color w:val="2F5496"/>
                <w:lang w:eastAsia="en-NZ"/>
              </w:rPr>
            </w:pPr>
            <w:r w:rsidRPr="00B014F5">
              <w:rPr>
                <w:rFonts w:ascii="Calibri Light" w:eastAsia="Times New Roman" w:hAnsi="Calibri Light" w:cs="Calibri Light"/>
                <w:b/>
                <w:bCs/>
                <w:color w:val="3F5D86"/>
                <w:lang w:eastAsia="en-NZ"/>
              </w:rPr>
              <w:t>Technical Skills</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2799F50" w14:textId="2A8FECD8" w:rsidR="007A1ECE" w:rsidRPr="000F48A6" w:rsidRDefault="007A1ECE" w:rsidP="000F48A6">
            <w:pPr>
              <w:pStyle w:val="ListParagraph"/>
              <w:numPr>
                <w:ilvl w:val="0"/>
                <w:numId w:val="21"/>
              </w:numPr>
              <w:spacing w:after="0" w:line="240" w:lineRule="auto"/>
              <w:textAlignment w:val="baseline"/>
              <w:rPr>
                <w:rFonts w:ascii="Calibri Light" w:eastAsia="Calibri Light" w:hAnsi="Calibri Light" w:cs="Calibri Light"/>
                <w:color w:val="000000" w:themeColor="text1"/>
              </w:rPr>
            </w:pPr>
            <w:r w:rsidRPr="000F48A6">
              <w:rPr>
                <w:rFonts w:ascii="Calibri Light" w:eastAsia="Calibri Light" w:hAnsi="Calibri Light" w:cs="Calibri Light"/>
                <w:color w:val="000000" w:themeColor="text1"/>
              </w:rPr>
              <w:t>Strong background in NZ based financial and commercial Accounting is essential to this role.</w:t>
            </w:r>
          </w:p>
          <w:p w14:paraId="60D9D914" w14:textId="54B62BBC" w:rsidR="007A1ECE" w:rsidRPr="000F48A6" w:rsidRDefault="007A1ECE" w:rsidP="000F48A6">
            <w:pPr>
              <w:pStyle w:val="ListParagraph"/>
              <w:numPr>
                <w:ilvl w:val="0"/>
                <w:numId w:val="21"/>
              </w:numPr>
              <w:spacing w:after="0" w:line="240" w:lineRule="auto"/>
              <w:textAlignment w:val="baseline"/>
              <w:rPr>
                <w:rFonts w:asciiTheme="majorHAnsi" w:eastAsiaTheme="majorEastAsia" w:hAnsiTheme="majorHAnsi" w:cstheme="majorBidi"/>
                <w:color w:val="000000" w:themeColor="text1"/>
                <w:lang w:val="en-US"/>
              </w:rPr>
            </w:pPr>
            <w:r w:rsidRPr="000F48A6">
              <w:rPr>
                <w:rFonts w:asciiTheme="majorHAnsi" w:eastAsia="Times New Roman" w:hAnsiTheme="majorHAnsi" w:cstheme="majorBidi"/>
                <w:lang w:eastAsia="en-NZ"/>
              </w:rPr>
              <w:t>Sufficient experience to oversee daily functions (undertaken by others) in</w:t>
            </w:r>
            <w:r w:rsidRPr="000F48A6">
              <w:rPr>
                <w:rFonts w:asciiTheme="majorHAnsi" w:eastAsiaTheme="majorEastAsia" w:hAnsiTheme="majorHAnsi" w:cstheme="majorBidi"/>
                <w:color w:val="000000" w:themeColor="text1"/>
                <w:lang w:val="en-US"/>
              </w:rPr>
              <w:t xml:space="preserve"> Accounts Payable, Receivable, Cash Book, Fixed Assets Payroll Administration &amp; Processing.</w:t>
            </w:r>
          </w:p>
          <w:p w14:paraId="13C17708" w14:textId="72401129" w:rsidR="007A1ECE" w:rsidRPr="000F48A6" w:rsidRDefault="007A1ECE" w:rsidP="000F48A6">
            <w:pPr>
              <w:pStyle w:val="ListParagraph"/>
              <w:numPr>
                <w:ilvl w:val="0"/>
                <w:numId w:val="21"/>
              </w:numPr>
              <w:spacing w:after="0" w:line="240" w:lineRule="auto"/>
              <w:textAlignment w:val="baseline"/>
              <w:rPr>
                <w:rFonts w:asciiTheme="majorHAnsi" w:eastAsiaTheme="majorEastAsia" w:hAnsiTheme="majorHAnsi" w:cstheme="majorBidi"/>
                <w:color w:val="000000" w:themeColor="text1"/>
                <w:lang w:val="en-US"/>
              </w:rPr>
            </w:pPr>
            <w:r w:rsidRPr="000F48A6">
              <w:rPr>
                <w:rFonts w:asciiTheme="majorHAnsi" w:eastAsiaTheme="majorEastAsia" w:hAnsiTheme="majorHAnsi" w:cstheme="majorBidi"/>
                <w:color w:val="000000" w:themeColor="text1"/>
                <w:lang w:val="en-US"/>
              </w:rPr>
              <w:t>Have a history (minimum of five years NZ-based experience) and a strong proficiency in monthly and annual reporting functions.</w:t>
            </w:r>
          </w:p>
          <w:p w14:paraId="2218A6BD" w14:textId="6EDA06BC" w:rsidR="007A1ECE" w:rsidRPr="000F48A6" w:rsidRDefault="007A1ECE" w:rsidP="000F48A6">
            <w:pPr>
              <w:pStyle w:val="ListParagraph"/>
              <w:numPr>
                <w:ilvl w:val="0"/>
                <w:numId w:val="21"/>
              </w:numPr>
              <w:spacing w:after="0" w:line="240" w:lineRule="auto"/>
              <w:textAlignment w:val="baseline"/>
              <w:rPr>
                <w:rFonts w:asciiTheme="majorHAnsi" w:eastAsia="Times New Roman" w:hAnsiTheme="majorHAnsi" w:cstheme="majorBidi"/>
                <w:lang w:eastAsia="en-NZ"/>
              </w:rPr>
            </w:pPr>
            <w:r w:rsidRPr="000F48A6">
              <w:rPr>
                <w:rFonts w:asciiTheme="majorHAnsi" w:eastAsia="Times New Roman" w:hAnsiTheme="majorHAnsi" w:cstheme="majorBidi"/>
                <w:lang w:eastAsia="en-NZ"/>
              </w:rPr>
              <w:t>Sound knowledge of legislation impacting on payroll and its application to the regular processing of pays is required along with experience in processing payroll within modern payroll software.</w:t>
            </w:r>
          </w:p>
          <w:p w14:paraId="64498534" w14:textId="6F50FF37" w:rsidR="007A1ECE" w:rsidRPr="000F48A6" w:rsidRDefault="007A1ECE" w:rsidP="000F48A6">
            <w:pPr>
              <w:pStyle w:val="ListParagraph"/>
              <w:numPr>
                <w:ilvl w:val="0"/>
                <w:numId w:val="21"/>
              </w:numPr>
              <w:spacing w:after="0" w:line="240" w:lineRule="auto"/>
              <w:textAlignment w:val="baseline"/>
              <w:rPr>
                <w:rFonts w:asciiTheme="majorHAnsi" w:eastAsiaTheme="majorEastAsia" w:hAnsiTheme="majorHAnsi" w:cstheme="majorBidi"/>
                <w:color w:val="000000" w:themeColor="text1"/>
                <w:lang w:val="en-US"/>
              </w:rPr>
            </w:pPr>
            <w:r w:rsidRPr="000F48A6">
              <w:rPr>
                <w:rFonts w:asciiTheme="majorHAnsi" w:eastAsiaTheme="majorEastAsia" w:hAnsiTheme="majorHAnsi" w:cstheme="majorBidi"/>
                <w:color w:val="000000" w:themeColor="text1"/>
                <w:lang w:val="en-US"/>
              </w:rPr>
              <w:t>Commercial experience and skills sufficient to be able to lead the review of and negotiation of contracts from time to time.</w:t>
            </w:r>
          </w:p>
          <w:p w14:paraId="459E3B42" w14:textId="65238737" w:rsidR="007A1ECE" w:rsidRPr="000F48A6" w:rsidRDefault="007A1ECE" w:rsidP="000F48A6">
            <w:pPr>
              <w:pStyle w:val="ListParagraph"/>
              <w:numPr>
                <w:ilvl w:val="0"/>
                <w:numId w:val="21"/>
              </w:numPr>
              <w:spacing w:line="240" w:lineRule="auto"/>
              <w:textAlignment w:val="baseline"/>
              <w:rPr>
                <w:rFonts w:asciiTheme="majorHAnsi" w:eastAsiaTheme="majorEastAsia" w:hAnsiTheme="majorHAnsi" w:cstheme="majorBidi"/>
                <w:color w:val="000000" w:themeColor="text1"/>
                <w:lang w:val="en-US"/>
              </w:rPr>
            </w:pPr>
            <w:r w:rsidRPr="000F48A6">
              <w:rPr>
                <w:rFonts w:asciiTheme="majorHAnsi" w:eastAsiaTheme="majorEastAsia" w:hAnsiTheme="majorHAnsi" w:cstheme="majorBidi"/>
                <w:color w:val="000000" w:themeColor="text1"/>
                <w:lang w:val="en-US"/>
              </w:rPr>
              <w:t>Ability to pick up new systems quickly and apply them soundly within an overarching Financial Management process.</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62543535" w14:textId="77777777" w:rsidR="007D0EA8" w:rsidRPr="000F48A6" w:rsidRDefault="007D0EA8" w:rsidP="000F48A6">
            <w:pPr>
              <w:pStyle w:val="ListParagraph"/>
              <w:numPr>
                <w:ilvl w:val="0"/>
                <w:numId w:val="21"/>
              </w:numPr>
              <w:spacing w:after="0" w:line="240" w:lineRule="auto"/>
              <w:textAlignment w:val="baseline"/>
              <w:rPr>
                <w:rFonts w:ascii="Calibri Light" w:eastAsia="Calibri Light" w:hAnsi="Calibri Light" w:cs="Calibri Light"/>
                <w:color w:val="000000"/>
                <w:lang w:val="en-US"/>
              </w:rPr>
            </w:pPr>
            <w:r w:rsidRPr="000F48A6">
              <w:rPr>
                <w:rFonts w:ascii="Calibri Light" w:eastAsia="Calibri Light" w:hAnsi="Calibri Light" w:cs="Calibri Light"/>
                <w:color w:val="000000"/>
                <w:lang w:val="en-US"/>
              </w:rPr>
              <w:t>Experience in the use of relevant areas of NetSuite ERP or other ERP systems would be beneficial however full training will be offered to the successful candidate.</w:t>
            </w:r>
          </w:p>
          <w:p w14:paraId="19FEDA51" w14:textId="4DCAC2F3" w:rsidR="007A1ECE" w:rsidRPr="000F48A6" w:rsidRDefault="007A1ECE" w:rsidP="000F48A6">
            <w:pPr>
              <w:pStyle w:val="ListParagraph"/>
              <w:numPr>
                <w:ilvl w:val="0"/>
                <w:numId w:val="21"/>
              </w:numPr>
              <w:spacing w:after="0" w:line="240" w:lineRule="auto"/>
              <w:textAlignment w:val="baseline"/>
              <w:rPr>
                <w:rFonts w:ascii="Calibri Light" w:eastAsia="Times New Roman" w:hAnsi="Calibri Light" w:cs="Calibri Light"/>
                <w:lang w:eastAsia="en-NZ"/>
              </w:rPr>
            </w:pPr>
            <w:r w:rsidRPr="000F48A6">
              <w:rPr>
                <w:rFonts w:ascii="Calibri Light" w:eastAsia="Times New Roman" w:hAnsi="Calibri Light" w:cs="Calibri Light"/>
                <w:lang w:eastAsia="en-NZ"/>
              </w:rPr>
              <w:t>Ability to create queries, manipulate and present information using tools such as MS PowerBI.</w:t>
            </w:r>
          </w:p>
          <w:p w14:paraId="49E6F382" w14:textId="77777777" w:rsidR="006B08B3" w:rsidRPr="000F48A6" w:rsidRDefault="006B08B3" w:rsidP="000F48A6">
            <w:pPr>
              <w:pStyle w:val="ListParagraph"/>
              <w:numPr>
                <w:ilvl w:val="0"/>
                <w:numId w:val="21"/>
              </w:numPr>
              <w:spacing w:after="0" w:line="240" w:lineRule="auto"/>
              <w:rPr>
                <w:rFonts w:ascii="Calibri Light" w:eastAsia="Times New Roman" w:hAnsi="Calibri Light" w:cs="Calibri Light"/>
                <w:lang w:eastAsia="en-NZ"/>
              </w:rPr>
            </w:pPr>
            <w:r w:rsidRPr="000F48A6">
              <w:rPr>
                <w:rFonts w:asciiTheme="majorHAnsi" w:eastAsia="Times New Roman" w:hAnsiTheme="majorHAnsi" w:cstheme="majorBidi"/>
                <w:lang w:eastAsia="en-NZ"/>
              </w:rPr>
              <w:t>An understanding of financial management within the Not-for-Profit sector.</w:t>
            </w:r>
          </w:p>
          <w:p w14:paraId="58943CA2" w14:textId="77777777" w:rsidR="006B08B3" w:rsidRPr="007A1ECE" w:rsidRDefault="006B08B3" w:rsidP="00947FB7">
            <w:pPr>
              <w:spacing w:after="0" w:line="240" w:lineRule="auto"/>
              <w:textAlignment w:val="baseline"/>
              <w:rPr>
                <w:rFonts w:ascii="Calibri Light" w:eastAsia="Times New Roman" w:hAnsi="Calibri Light" w:cs="Calibri Light"/>
                <w:lang w:eastAsia="en-NZ"/>
              </w:rPr>
            </w:pPr>
          </w:p>
          <w:p w14:paraId="538A111D" w14:textId="77777777" w:rsidR="007D0EA8" w:rsidRPr="00B014F5" w:rsidRDefault="007D0EA8" w:rsidP="00947FB7">
            <w:pPr>
              <w:spacing w:after="0" w:line="240" w:lineRule="auto"/>
              <w:textAlignment w:val="baseline"/>
              <w:rPr>
                <w:rFonts w:ascii="Calibri Light" w:eastAsia="Calibri Light" w:hAnsi="Calibri Light" w:cs="Calibri Light"/>
                <w:color w:val="000000"/>
                <w:lang w:val="en-US"/>
              </w:rPr>
            </w:pPr>
          </w:p>
          <w:p w14:paraId="72BF5DB9" w14:textId="77777777" w:rsidR="007D0EA8" w:rsidRPr="00B014F5" w:rsidRDefault="007D0EA8" w:rsidP="00947FB7">
            <w:pPr>
              <w:spacing w:after="0" w:line="240" w:lineRule="auto"/>
              <w:textAlignment w:val="baseline"/>
              <w:rPr>
                <w:rFonts w:ascii="Calibri Light" w:eastAsia="Times New Roman" w:hAnsi="Calibri Light" w:cs="Calibri Light"/>
                <w:lang w:eastAsia="en-NZ"/>
              </w:rPr>
            </w:pPr>
          </w:p>
        </w:tc>
      </w:tr>
      <w:tr w:rsidR="007D0EA8" w:rsidRPr="00B014F5" w14:paraId="426D542B" w14:textId="77777777" w:rsidTr="00947FB7">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61335A7" w14:textId="77777777" w:rsidR="007D0EA8" w:rsidRPr="00B014F5" w:rsidRDefault="007D0EA8" w:rsidP="00947FB7">
            <w:pPr>
              <w:spacing w:after="0" w:line="240" w:lineRule="auto"/>
              <w:textAlignment w:val="baseline"/>
              <w:rPr>
                <w:rFonts w:ascii="Calibri Light" w:eastAsia="Times New Roman" w:hAnsi="Calibri Light" w:cs="Calibri Light"/>
                <w:color w:val="2F5496"/>
                <w:lang w:eastAsia="en-NZ"/>
              </w:rPr>
            </w:pPr>
            <w:r w:rsidRPr="00B014F5">
              <w:rPr>
                <w:rFonts w:ascii="Calibri Light" w:eastAsia="Times New Roman" w:hAnsi="Calibri Light" w:cs="Calibri Light"/>
                <w:b/>
                <w:bCs/>
                <w:color w:val="3F5D86"/>
                <w:lang w:eastAsia="en-NZ"/>
              </w:rPr>
              <w:t>Education and Experience</w:t>
            </w:r>
            <w:r w:rsidRPr="00B014F5">
              <w:rPr>
                <w:rFonts w:ascii="Calibri Light" w:eastAsia="Times New Roman" w:hAnsi="Calibri Light" w:cs="Calibri Light"/>
                <w:color w:val="3F5D86"/>
                <w:lang w:eastAsia="en-NZ"/>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22891065" w14:textId="77777777" w:rsidR="007A1ECE" w:rsidRPr="00BE54BB" w:rsidRDefault="007A1ECE" w:rsidP="00BE54BB">
            <w:pPr>
              <w:pStyle w:val="ListParagraph"/>
              <w:numPr>
                <w:ilvl w:val="0"/>
                <w:numId w:val="21"/>
              </w:numPr>
              <w:spacing w:line="240" w:lineRule="auto"/>
              <w:textAlignment w:val="baseline"/>
              <w:rPr>
                <w:rFonts w:asciiTheme="majorHAnsi" w:eastAsia="Times New Roman" w:hAnsiTheme="majorHAnsi" w:cstheme="majorBidi"/>
                <w:lang w:eastAsia="en-NZ"/>
              </w:rPr>
            </w:pPr>
            <w:r w:rsidRPr="00BE54BB">
              <w:rPr>
                <w:rFonts w:asciiTheme="majorHAnsi" w:eastAsia="Times New Roman" w:hAnsiTheme="majorHAnsi" w:cstheme="majorBidi"/>
                <w:lang w:eastAsia="en-NZ"/>
              </w:rPr>
              <w:t>Formal Accounting Qualification to Degree level although extensive NZ based experience may be considered.</w:t>
            </w:r>
          </w:p>
          <w:p w14:paraId="1D0800F1" w14:textId="77777777" w:rsidR="007D0EA8" w:rsidRPr="00B014F5" w:rsidRDefault="007D0EA8" w:rsidP="00947FB7">
            <w:pPr>
              <w:spacing w:after="0" w:line="240" w:lineRule="auto"/>
              <w:ind w:left="30"/>
              <w:rPr>
                <w:rFonts w:ascii="Calibri Light" w:eastAsia="Calibri Light" w:hAnsi="Calibri Light" w:cs="Calibri Light"/>
                <w:color w:val="000000"/>
                <w:lang w:val="en-US"/>
              </w:rPr>
            </w:pP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5EF600BF" w14:textId="77777777" w:rsidR="007A1ECE" w:rsidRPr="00BE54BB" w:rsidRDefault="007A1ECE" w:rsidP="00BE54BB">
            <w:pPr>
              <w:pStyle w:val="ListParagraph"/>
              <w:numPr>
                <w:ilvl w:val="0"/>
                <w:numId w:val="21"/>
              </w:numPr>
              <w:spacing w:after="0" w:line="240" w:lineRule="auto"/>
              <w:textAlignment w:val="baseline"/>
              <w:rPr>
                <w:rFonts w:asciiTheme="majorHAnsi" w:eastAsia="Times New Roman" w:hAnsiTheme="majorHAnsi" w:cstheme="majorBidi"/>
                <w:lang w:eastAsia="en-NZ"/>
              </w:rPr>
            </w:pPr>
            <w:r w:rsidRPr="00BE54BB">
              <w:rPr>
                <w:rFonts w:asciiTheme="majorHAnsi" w:eastAsia="Times New Roman" w:hAnsiTheme="majorHAnsi" w:cstheme="majorBidi"/>
                <w:lang w:eastAsia="en-NZ"/>
              </w:rPr>
              <w:t>Chartered Accountant registration either complete or nearly complete.</w:t>
            </w:r>
          </w:p>
          <w:p w14:paraId="5718D539" w14:textId="5E97935C" w:rsidR="007D0EA8" w:rsidRDefault="007D0EA8" w:rsidP="007A1ECE">
            <w:pPr>
              <w:spacing w:after="0" w:line="240" w:lineRule="auto"/>
              <w:textAlignment w:val="baseline"/>
              <w:rPr>
                <w:rFonts w:ascii="Calibri Light" w:eastAsia="Times New Roman" w:hAnsi="Calibri Light" w:cs="Calibri Light"/>
                <w:lang w:eastAsia="en-NZ"/>
              </w:rPr>
            </w:pPr>
          </w:p>
          <w:p w14:paraId="4143003F" w14:textId="77777777" w:rsidR="007D0EA8" w:rsidRPr="00B014F5" w:rsidRDefault="007D0EA8" w:rsidP="006B08B3">
            <w:pPr>
              <w:spacing w:after="0" w:line="240" w:lineRule="auto"/>
              <w:ind w:left="30"/>
              <w:rPr>
                <w:rFonts w:ascii="Calibri Light" w:eastAsia="Times New Roman" w:hAnsi="Calibri Light" w:cs="Calibri Light"/>
                <w:lang w:eastAsia="en-NZ"/>
              </w:rPr>
            </w:pPr>
          </w:p>
        </w:tc>
      </w:tr>
      <w:tr w:rsidR="006B08B3" w:rsidRPr="00B014F5" w14:paraId="2C7F882E" w14:textId="77777777" w:rsidTr="00947FB7">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742C2F2" w14:textId="77777777" w:rsidR="006B08B3" w:rsidRPr="00B014F5" w:rsidRDefault="006B08B3" w:rsidP="006B08B3">
            <w:pPr>
              <w:spacing w:line="240" w:lineRule="auto"/>
              <w:rPr>
                <w:rFonts w:ascii="Calibri Light" w:eastAsia="Times New Roman" w:hAnsi="Calibri Light" w:cs="Calibri Light"/>
                <w:b/>
                <w:bCs/>
                <w:lang w:eastAsia="en-NZ"/>
              </w:rPr>
            </w:pPr>
            <w:r w:rsidRPr="00B014F5">
              <w:rPr>
                <w:rFonts w:ascii="Calibri Light" w:eastAsia="Times New Roman" w:hAnsi="Calibri Light" w:cs="Calibri Light"/>
                <w:b/>
                <w:bCs/>
                <w:color w:val="3F5D86"/>
                <w:lang w:eastAsia="en-NZ"/>
              </w:rPr>
              <w:t>Personal Attributes</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3DC476A" w14:textId="77777777" w:rsidR="006B08B3" w:rsidRPr="00BE54BB" w:rsidRDefault="006B08B3" w:rsidP="00BE54BB">
            <w:pPr>
              <w:pStyle w:val="ListParagraph"/>
              <w:numPr>
                <w:ilvl w:val="0"/>
                <w:numId w:val="21"/>
              </w:numPr>
              <w:rPr>
                <w:rFonts w:asciiTheme="majorHAnsi" w:eastAsia="Times New Roman" w:hAnsiTheme="majorHAnsi" w:cstheme="majorHAnsi"/>
                <w:lang w:eastAsia="en-NZ"/>
              </w:rPr>
            </w:pPr>
            <w:r w:rsidRPr="00BE54BB">
              <w:rPr>
                <w:rFonts w:asciiTheme="majorHAnsi" w:eastAsia="Times New Roman" w:hAnsiTheme="majorHAnsi" w:cstheme="majorHAnsi"/>
                <w:lang w:eastAsia="en-NZ"/>
              </w:rPr>
              <w:t>Proven ability to work effectively and independently and as part of a multidisciplinary team.</w:t>
            </w:r>
          </w:p>
          <w:p w14:paraId="34AC5419" w14:textId="77777777" w:rsidR="006B08B3" w:rsidRPr="00BE54BB" w:rsidRDefault="006B08B3" w:rsidP="00BE54BB">
            <w:pPr>
              <w:pStyle w:val="ListParagraph"/>
              <w:numPr>
                <w:ilvl w:val="0"/>
                <w:numId w:val="21"/>
              </w:numPr>
              <w:rPr>
                <w:rFonts w:asciiTheme="majorHAnsi" w:eastAsia="Times New Roman" w:hAnsiTheme="majorHAnsi" w:cstheme="majorHAnsi"/>
                <w:lang w:eastAsia="en-NZ"/>
              </w:rPr>
            </w:pPr>
            <w:r w:rsidRPr="00BE54BB">
              <w:rPr>
                <w:rFonts w:asciiTheme="majorHAnsi" w:eastAsia="Times New Roman" w:hAnsiTheme="majorHAnsi" w:cstheme="majorHAnsi"/>
                <w:lang w:eastAsia="en-NZ"/>
              </w:rPr>
              <w:t>Attention to detail and a high level of accuracy.</w:t>
            </w:r>
          </w:p>
          <w:p w14:paraId="257B998B" w14:textId="77777777" w:rsidR="006B08B3" w:rsidRPr="00BE54BB" w:rsidRDefault="006B08B3" w:rsidP="00BE54BB">
            <w:pPr>
              <w:pStyle w:val="ListParagraph"/>
              <w:numPr>
                <w:ilvl w:val="0"/>
                <w:numId w:val="21"/>
              </w:numPr>
              <w:rPr>
                <w:rFonts w:asciiTheme="majorHAnsi" w:eastAsia="Times New Roman" w:hAnsiTheme="majorHAnsi" w:cstheme="majorHAnsi"/>
                <w:lang w:eastAsia="en-NZ"/>
              </w:rPr>
            </w:pPr>
            <w:r w:rsidRPr="00BE54BB">
              <w:rPr>
                <w:rFonts w:asciiTheme="majorHAnsi" w:eastAsia="Times New Roman" w:hAnsiTheme="majorHAnsi" w:cstheme="majorHAnsi"/>
                <w:lang w:eastAsia="en-NZ"/>
              </w:rPr>
              <w:t>Excellent verbal, listening and written communication skills.</w:t>
            </w:r>
          </w:p>
          <w:p w14:paraId="11BE1DA6" w14:textId="77777777" w:rsidR="006B08B3" w:rsidRPr="00BE54BB" w:rsidRDefault="006B08B3" w:rsidP="00BE54BB">
            <w:pPr>
              <w:pStyle w:val="ListParagraph"/>
              <w:numPr>
                <w:ilvl w:val="0"/>
                <w:numId w:val="21"/>
              </w:numPr>
              <w:rPr>
                <w:rFonts w:asciiTheme="majorHAnsi" w:eastAsia="Times New Roman" w:hAnsiTheme="majorHAnsi" w:cstheme="majorHAnsi"/>
                <w:lang w:eastAsia="en-NZ"/>
              </w:rPr>
            </w:pPr>
            <w:r w:rsidRPr="00BE54BB">
              <w:rPr>
                <w:rFonts w:asciiTheme="majorHAnsi" w:eastAsia="Times New Roman" w:hAnsiTheme="majorHAnsi" w:cstheme="majorHAnsi"/>
                <w:lang w:eastAsia="en-NZ"/>
              </w:rPr>
              <w:lastRenderedPageBreak/>
              <w:t>Open to change and willing to adopt, initiate and lead change within the overall development of services.</w:t>
            </w:r>
          </w:p>
          <w:p w14:paraId="45842CF7" w14:textId="77777777" w:rsidR="006B08B3" w:rsidRPr="00BE54BB" w:rsidRDefault="006B08B3" w:rsidP="00BE54BB">
            <w:pPr>
              <w:pStyle w:val="ListParagraph"/>
              <w:numPr>
                <w:ilvl w:val="0"/>
                <w:numId w:val="21"/>
              </w:numPr>
              <w:rPr>
                <w:rFonts w:asciiTheme="majorHAnsi" w:eastAsia="Times New Roman" w:hAnsiTheme="majorHAnsi" w:cstheme="majorHAnsi"/>
                <w:lang w:eastAsia="en-NZ"/>
              </w:rPr>
            </w:pPr>
            <w:r w:rsidRPr="00BE54BB">
              <w:rPr>
                <w:rFonts w:asciiTheme="majorHAnsi" w:eastAsia="Times New Roman" w:hAnsiTheme="majorHAnsi" w:cstheme="majorHAnsi"/>
                <w:lang w:eastAsia="en-NZ"/>
              </w:rPr>
              <w:t>Can set goals for themselves and implement, plan, and process the steps to achieve these.</w:t>
            </w:r>
          </w:p>
          <w:p w14:paraId="7ABDDA64" w14:textId="77777777" w:rsidR="006B08B3" w:rsidRPr="00BE54BB" w:rsidRDefault="006B08B3" w:rsidP="00BE54BB">
            <w:pPr>
              <w:pStyle w:val="ListParagraph"/>
              <w:numPr>
                <w:ilvl w:val="0"/>
                <w:numId w:val="21"/>
              </w:numPr>
              <w:rPr>
                <w:rFonts w:asciiTheme="majorHAnsi" w:eastAsia="Times New Roman" w:hAnsiTheme="majorHAnsi" w:cstheme="majorHAnsi"/>
                <w:lang w:eastAsia="en-NZ"/>
              </w:rPr>
            </w:pPr>
            <w:r w:rsidRPr="00BE54BB">
              <w:rPr>
                <w:rFonts w:asciiTheme="majorHAnsi" w:eastAsia="Times New Roman" w:hAnsiTheme="majorHAnsi" w:cstheme="majorHAnsi"/>
                <w:lang w:eastAsia="en-NZ"/>
              </w:rPr>
              <w:t>Forward looking perspective that allows for contingencies and evolving situations.</w:t>
            </w:r>
          </w:p>
          <w:p w14:paraId="60702649" w14:textId="77777777" w:rsidR="006B08B3" w:rsidRPr="00BE54BB" w:rsidRDefault="006B08B3" w:rsidP="00BE54BB">
            <w:pPr>
              <w:pStyle w:val="ListParagraph"/>
              <w:numPr>
                <w:ilvl w:val="0"/>
                <w:numId w:val="21"/>
              </w:numPr>
              <w:rPr>
                <w:rFonts w:asciiTheme="majorHAnsi" w:eastAsia="Times New Roman" w:hAnsiTheme="majorHAnsi" w:cstheme="majorHAnsi"/>
                <w:lang w:eastAsia="en-NZ"/>
              </w:rPr>
            </w:pPr>
            <w:r w:rsidRPr="00BE54BB">
              <w:rPr>
                <w:rFonts w:asciiTheme="majorHAnsi" w:eastAsia="Times New Roman" w:hAnsiTheme="majorHAnsi" w:cstheme="majorHAnsi"/>
                <w:lang w:eastAsia="en-NZ"/>
              </w:rPr>
              <w:t>Commitment to clear and effective documentation of essential business information.</w:t>
            </w:r>
          </w:p>
          <w:p w14:paraId="4979B761" w14:textId="77777777" w:rsidR="006B08B3" w:rsidRPr="00BE54BB" w:rsidRDefault="006B08B3" w:rsidP="00BE54BB">
            <w:pPr>
              <w:pStyle w:val="ListParagraph"/>
              <w:numPr>
                <w:ilvl w:val="0"/>
                <w:numId w:val="21"/>
              </w:numPr>
              <w:rPr>
                <w:rFonts w:asciiTheme="majorHAnsi" w:eastAsia="Times New Roman" w:hAnsiTheme="majorHAnsi" w:cstheme="majorHAnsi"/>
                <w:lang w:eastAsia="en-NZ"/>
              </w:rPr>
            </w:pPr>
            <w:r w:rsidRPr="00BE54BB">
              <w:rPr>
                <w:rFonts w:asciiTheme="majorHAnsi" w:eastAsia="Times New Roman" w:hAnsiTheme="majorHAnsi" w:cstheme="majorHAnsi"/>
                <w:lang w:eastAsia="en-NZ"/>
              </w:rPr>
              <w:t>Commitment to improving quality standards in own area of expertise.</w:t>
            </w:r>
          </w:p>
          <w:p w14:paraId="5D7CDD8D" w14:textId="77777777" w:rsidR="006B08B3" w:rsidRPr="00BE54BB" w:rsidRDefault="006B08B3" w:rsidP="00BE54BB">
            <w:pPr>
              <w:pStyle w:val="ListParagraph"/>
              <w:numPr>
                <w:ilvl w:val="0"/>
                <w:numId w:val="21"/>
              </w:numPr>
              <w:rPr>
                <w:rFonts w:asciiTheme="majorHAnsi" w:eastAsiaTheme="majorEastAsia" w:hAnsiTheme="majorHAnsi" w:cstheme="majorBidi"/>
                <w:color w:val="000000" w:themeColor="text1"/>
                <w:lang w:val="en-AU"/>
              </w:rPr>
            </w:pPr>
            <w:r w:rsidRPr="00BE54BB">
              <w:rPr>
                <w:rFonts w:asciiTheme="majorHAnsi" w:eastAsiaTheme="majorEastAsia" w:hAnsiTheme="majorHAnsi" w:cstheme="majorBidi"/>
                <w:color w:val="000000" w:themeColor="text1"/>
                <w:lang w:val="en-AU"/>
              </w:rPr>
              <w:t>Good relational and interpersonal intelligence and willingness to allow that to shape the approach to team work.</w:t>
            </w:r>
          </w:p>
          <w:p w14:paraId="1A4C57D8" w14:textId="4DA6BED0" w:rsidR="006B08B3" w:rsidRPr="00BE54BB" w:rsidRDefault="006B08B3" w:rsidP="00BE54BB">
            <w:pPr>
              <w:pStyle w:val="ListParagraph"/>
              <w:numPr>
                <w:ilvl w:val="0"/>
                <w:numId w:val="21"/>
              </w:numPr>
              <w:rPr>
                <w:rFonts w:asciiTheme="majorHAnsi" w:hAnsiTheme="majorHAnsi" w:cstheme="majorHAnsi"/>
                <w:color w:val="000000" w:themeColor="text1"/>
              </w:rPr>
            </w:pPr>
            <w:r w:rsidRPr="00BE54BB">
              <w:rPr>
                <w:rFonts w:asciiTheme="majorHAnsi" w:hAnsiTheme="majorHAnsi" w:cstheme="majorHAnsi"/>
                <w:color w:val="000000" w:themeColor="text1"/>
              </w:rPr>
              <w:t>Willingness to engage proactively in their own and their team</w:t>
            </w:r>
            <w:r w:rsidR="005B3041" w:rsidRPr="00BE54BB">
              <w:rPr>
                <w:rFonts w:asciiTheme="majorHAnsi" w:hAnsiTheme="majorHAnsi" w:cstheme="majorHAnsi"/>
                <w:color w:val="000000" w:themeColor="text1"/>
              </w:rPr>
              <w:t>’</w:t>
            </w:r>
            <w:r w:rsidRPr="00BE54BB">
              <w:rPr>
                <w:rFonts w:asciiTheme="majorHAnsi" w:hAnsiTheme="majorHAnsi" w:cstheme="majorHAnsi"/>
                <w:color w:val="000000" w:themeColor="text1"/>
              </w:rPr>
              <w:t>s cultural competency development.</w:t>
            </w:r>
          </w:p>
          <w:p w14:paraId="54F797A3" w14:textId="5C1A9BEA" w:rsidR="006B08B3" w:rsidRPr="0042667A" w:rsidRDefault="006B08B3" w:rsidP="006B08B3">
            <w:pPr>
              <w:pStyle w:val="ListParagraph"/>
              <w:spacing w:after="0"/>
              <w:rPr>
                <w:rFonts w:ascii="Calibri Light" w:eastAsia="Calibri Light" w:hAnsi="Calibri Light" w:cs="Calibri Light"/>
                <w:color w:val="000000"/>
              </w:rPr>
            </w:pP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3981329D" w14:textId="77777777" w:rsidR="006B08B3" w:rsidRPr="00BE54BB" w:rsidRDefault="006B08B3" w:rsidP="00BE54BB">
            <w:pPr>
              <w:pStyle w:val="ListParagraph"/>
              <w:spacing w:line="240" w:lineRule="auto"/>
              <w:rPr>
                <w:rFonts w:ascii="Calibri Light" w:eastAsia="Times New Roman" w:hAnsi="Calibri Light" w:cs="Calibri Light"/>
                <w:lang w:eastAsia="en-NZ"/>
              </w:rPr>
            </w:pPr>
          </w:p>
        </w:tc>
      </w:tr>
      <w:tr w:rsidR="006B08B3" w:rsidRPr="00B014F5" w14:paraId="0323CA3F" w14:textId="77777777" w:rsidTr="00947FB7">
        <w:tc>
          <w:tcPr>
            <w:tcW w:w="2977" w:type="dxa"/>
            <w:tcBorders>
              <w:top w:val="single" w:sz="6" w:space="0" w:color="auto"/>
              <w:left w:val="single" w:sz="6" w:space="0" w:color="auto"/>
              <w:bottom w:val="single" w:sz="6" w:space="0" w:color="auto"/>
              <w:right w:val="single" w:sz="6" w:space="0" w:color="auto"/>
            </w:tcBorders>
            <w:shd w:val="clear" w:color="auto" w:fill="auto"/>
          </w:tcPr>
          <w:p w14:paraId="339809B4" w14:textId="77777777" w:rsidR="006B08B3" w:rsidRPr="00B014F5" w:rsidRDefault="006B08B3" w:rsidP="006B08B3">
            <w:pPr>
              <w:spacing w:after="0" w:line="240" w:lineRule="auto"/>
              <w:textAlignment w:val="baseline"/>
              <w:rPr>
                <w:rFonts w:ascii="Calibri Light" w:eastAsia="Times New Roman" w:hAnsi="Calibri Light" w:cs="Calibri Light"/>
                <w:b/>
                <w:bCs/>
                <w:lang w:eastAsia="en-NZ"/>
              </w:rPr>
            </w:pPr>
            <w:r w:rsidRPr="00B014F5">
              <w:rPr>
                <w:rFonts w:ascii="Calibri Light" w:eastAsia="Times New Roman" w:hAnsi="Calibri Light" w:cs="Calibri Light"/>
                <w:b/>
                <w:bCs/>
                <w:color w:val="3F5D86"/>
                <w:lang w:eastAsia="en-NZ"/>
              </w:rPr>
              <w:t xml:space="preserve">The way we work </w:t>
            </w:r>
            <w:r w:rsidRPr="00B014F5">
              <w:rPr>
                <w:rFonts w:ascii="Calibri Light" w:eastAsia="Times New Roman" w:hAnsi="Calibri Light" w:cs="Calibri Light"/>
                <w:b/>
                <w:bCs/>
                <w:color w:val="3F5D86"/>
                <w:lang w:eastAsia="en-NZ"/>
              </w:rPr>
              <w:br/>
              <w:t>(expected behaviours)</w:t>
            </w:r>
          </w:p>
        </w:tc>
        <w:tc>
          <w:tcPr>
            <w:tcW w:w="7276" w:type="dxa"/>
            <w:gridSpan w:val="2"/>
            <w:tcBorders>
              <w:top w:val="single" w:sz="6" w:space="0" w:color="auto"/>
              <w:left w:val="single" w:sz="6" w:space="0" w:color="auto"/>
              <w:bottom w:val="single" w:sz="6" w:space="0" w:color="auto"/>
              <w:right w:val="single" w:sz="6" w:space="0" w:color="auto"/>
            </w:tcBorders>
            <w:shd w:val="clear" w:color="auto" w:fill="auto"/>
          </w:tcPr>
          <w:p w14:paraId="6AB912AF" w14:textId="77777777" w:rsidR="006B08B3" w:rsidRPr="00B014F5" w:rsidRDefault="006B08B3" w:rsidP="006B08B3">
            <w:pPr>
              <w:spacing w:after="0" w:line="240" w:lineRule="auto"/>
              <w:textAlignment w:val="baseline"/>
              <w:rPr>
                <w:rFonts w:ascii="Calibri Light" w:eastAsia="Times New Roman" w:hAnsi="Calibri Light" w:cs="Calibri Light"/>
                <w:b/>
                <w:color w:val="3F5D86"/>
                <w:lang w:val="en-US" w:eastAsia="en-NZ"/>
              </w:rPr>
            </w:pPr>
            <w:r w:rsidRPr="00B014F5">
              <w:rPr>
                <w:rFonts w:ascii="Calibri Light" w:eastAsia="Times New Roman" w:hAnsi="Calibri Light" w:cs="Calibri Light"/>
                <w:b/>
                <w:color w:val="3F5D86"/>
                <w:lang w:eastAsia="en-NZ"/>
              </w:rPr>
              <w:t>Stewardship of resources</w:t>
            </w:r>
            <w:r w:rsidRPr="00B014F5">
              <w:rPr>
                <w:rFonts w:ascii="Calibri Light" w:eastAsia="Times New Roman" w:hAnsi="Calibri Light" w:cs="Calibri Light"/>
                <w:b/>
                <w:color w:val="3F5D86"/>
                <w:lang w:val="en-US" w:eastAsia="en-NZ"/>
              </w:rPr>
              <w:t> </w:t>
            </w:r>
          </w:p>
          <w:p w14:paraId="590EAAAD" w14:textId="77777777" w:rsidR="006B08B3" w:rsidRPr="00B014F5" w:rsidRDefault="006B08B3" w:rsidP="006B08B3">
            <w:pPr>
              <w:spacing w:after="0" w:line="240" w:lineRule="auto"/>
              <w:textAlignment w:val="baseline"/>
              <w:rPr>
                <w:rFonts w:ascii="Calibri Light" w:eastAsia="Times New Roman" w:hAnsi="Calibri Light" w:cs="Calibri Light"/>
                <w:lang w:val="en-US" w:eastAsia="en-NZ"/>
              </w:rPr>
            </w:pPr>
            <w:r w:rsidRPr="00B014F5">
              <w:rPr>
                <w:rFonts w:ascii="Calibri Light" w:eastAsia="Times New Roman" w:hAnsi="Calibri Light" w:cs="Calibri Light"/>
                <w:lang w:eastAsia="en-NZ"/>
              </w:rPr>
              <w:t xml:space="preserve">We endeavour to make the most effective use of the resources available to us while at work, be they financial, material, time, environmental, relationships. We take the view that, to the best of our ability, these resources should be used to maximise the benefit to the young people we work with, their </w:t>
            </w:r>
            <w:r w:rsidRPr="00B014F5">
              <w:rPr>
                <w:rFonts w:ascii="Calibri Light" w:eastAsia="Times New Roman" w:hAnsi="Calibri Light" w:cs="Calibri Light"/>
                <w:lang w:val="mi-NZ" w:eastAsia="en-NZ"/>
              </w:rPr>
              <w:t>whānau</w:t>
            </w:r>
            <w:r w:rsidRPr="00B014F5">
              <w:rPr>
                <w:rFonts w:ascii="Calibri Light" w:eastAsia="Times New Roman" w:hAnsi="Calibri Light" w:cs="Calibri Light"/>
                <w:lang w:eastAsia="en-NZ"/>
              </w:rPr>
              <w:t xml:space="preserve"> and the communities they and we live in.</w:t>
            </w:r>
            <w:r w:rsidRPr="00B014F5">
              <w:rPr>
                <w:rFonts w:ascii="Calibri Light" w:eastAsia="Times New Roman" w:hAnsi="Calibri Light" w:cs="Calibri Light"/>
                <w:lang w:val="en-US" w:eastAsia="en-NZ"/>
              </w:rPr>
              <w:t> </w:t>
            </w:r>
          </w:p>
          <w:p w14:paraId="22B6864B" w14:textId="77777777" w:rsidR="006B08B3" w:rsidRPr="00B014F5" w:rsidRDefault="006B08B3" w:rsidP="006B08B3">
            <w:pPr>
              <w:spacing w:after="0" w:line="120" w:lineRule="auto"/>
              <w:textAlignment w:val="baseline"/>
              <w:rPr>
                <w:rFonts w:ascii="Calibri Light" w:eastAsia="Times New Roman" w:hAnsi="Calibri Light" w:cs="Calibri Light"/>
                <w:b/>
                <w:lang w:eastAsia="en-NZ"/>
              </w:rPr>
            </w:pPr>
          </w:p>
          <w:p w14:paraId="4F4A9DBF" w14:textId="77777777" w:rsidR="006B08B3" w:rsidRPr="00B014F5" w:rsidRDefault="006B08B3" w:rsidP="006B08B3">
            <w:pPr>
              <w:spacing w:after="0" w:line="240" w:lineRule="auto"/>
              <w:textAlignment w:val="baseline"/>
              <w:rPr>
                <w:rFonts w:ascii="Calibri Light" w:eastAsia="Times New Roman" w:hAnsi="Calibri Light" w:cs="Calibri Light"/>
                <w:b/>
                <w:color w:val="3F5D86"/>
                <w:lang w:val="en-US" w:eastAsia="en-NZ"/>
              </w:rPr>
            </w:pPr>
            <w:r w:rsidRPr="00B014F5">
              <w:rPr>
                <w:rFonts w:ascii="Calibri Light" w:eastAsia="Times New Roman" w:hAnsi="Calibri Light" w:cs="Calibri Light"/>
                <w:b/>
                <w:color w:val="3F5D86"/>
                <w:lang w:eastAsia="en-NZ"/>
              </w:rPr>
              <w:t>The wellbeing of ourselves and others</w:t>
            </w:r>
            <w:r w:rsidRPr="00B014F5">
              <w:rPr>
                <w:rFonts w:ascii="Calibri Light" w:eastAsia="Times New Roman" w:hAnsi="Calibri Light" w:cs="Calibri Light"/>
                <w:b/>
                <w:color w:val="3F5D86"/>
                <w:lang w:val="en-US" w:eastAsia="en-NZ"/>
              </w:rPr>
              <w:t> </w:t>
            </w:r>
          </w:p>
          <w:p w14:paraId="7C92928F" w14:textId="77777777" w:rsidR="006B08B3" w:rsidRPr="00B014F5" w:rsidRDefault="006B08B3" w:rsidP="006B08B3">
            <w:pPr>
              <w:spacing w:after="0" w:line="240" w:lineRule="auto"/>
              <w:textAlignment w:val="baseline"/>
              <w:rPr>
                <w:rFonts w:ascii="Calibri Light" w:eastAsia="Times New Roman" w:hAnsi="Calibri Light" w:cs="Calibri Light"/>
                <w:lang w:val="en-US" w:eastAsia="en-NZ"/>
              </w:rPr>
            </w:pPr>
            <w:r w:rsidRPr="00B014F5">
              <w:rPr>
                <w:rFonts w:ascii="Calibri Light" w:eastAsia="Times New Roman" w:hAnsi="Calibri Light" w:cs="Calibri Light"/>
                <w:lang w:eastAsia="en-NZ"/>
              </w:rPr>
              <w:t>We will ensure that our actions while at work enhance our own wellbeing and that of others.</w:t>
            </w:r>
            <w:r w:rsidRPr="00B014F5">
              <w:rPr>
                <w:rFonts w:ascii="Calibri Light" w:eastAsia="Times New Roman" w:hAnsi="Calibri Light" w:cs="Calibri Light"/>
                <w:lang w:val="en-US" w:eastAsia="en-NZ"/>
              </w:rPr>
              <w:t> </w:t>
            </w:r>
          </w:p>
          <w:p w14:paraId="1E0D608D" w14:textId="77777777" w:rsidR="006B08B3" w:rsidRPr="00B014F5" w:rsidRDefault="006B08B3" w:rsidP="006B08B3">
            <w:pPr>
              <w:spacing w:after="0" w:line="120" w:lineRule="auto"/>
              <w:textAlignment w:val="baseline"/>
              <w:rPr>
                <w:rFonts w:ascii="Calibri Light" w:eastAsia="Times New Roman" w:hAnsi="Calibri Light" w:cs="Calibri Light"/>
                <w:b/>
                <w:lang w:val="en-US" w:eastAsia="en-NZ"/>
              </w:rPr>
            </w:pPr>
          </w:p>
          <w:p w14:paraId="023DCA95" w14:textId="77777777" w:rsidR="006B08B3" w:rsidRPr="00B014F5" w:rsidRDefault="006B08B3" w:rsidP="006B08B3">
            <w:pPr>
              <w:spacing w:after="0" w:line="240" w:lineRule="auto"/>
              <w:textAlignment w:val="baseline"/>
              <w:rPr>
                <w:rFonts w:ascii="Calibri Light" w:eastAsia="Times New Roman" w:hAnsi="Calibri Light" w:cs="Calibri Light"/>
                <w:b/>
                <w:color w:val="3F5D86"/>
                <w:lang w:val="en-US" w:eastAsia="en-NZ"/>
              </w:rPr>
            </w:pPr>
            <w:r w:rsidRPr="00B014F5">
              <w:rPr>
                <w:rFonts w:ascii="Calibri Light" w:eastAsia="Times New Roman" w:hAnsi="Calibri Light" w:cs="Calibri Light"/>
                <w:b/>
                <w:color w:val="3F5D86"/>
                <w:lang w:eastAsia="en-NZ"/>
              </w:rPr>
              <w:t>Diversity, discrimination, and stigmatisation</w:t>
            </w:r>
            <w:r w:rsidRPr="00B014F5">
              <w:rPr>
                <w:rFonts w:ascii="Calibri Light" w:eastAsia="Times New Roman" w:hAnsi="Calibri Light" w:cs="Calibri Light"/>
                <w:b/>
                <w:color w:val="3F5D86"/>
                <w:lang w:val="en-US" w:eastAsia="en-NZ"/>
              </w:rPr>
              <w:t> </w:t>
            </w:r>
          </w:p>
          <w:p w14:paraId="179162F0" w14:textId="77777777" w:rsidR="006B08B3" w:rsidRPr="00B014F5" w:rsidRDefault="006B08B3" w:rsidP="006B08B3">
            <w:pPr>
              <w:spacing w:after="0" w:line="240" w:lineRule="auto"/>
              <w:textAlignment w:val="baseline"/>
              <w:rPr>
                <w:rFonts w:ascii="Calibri Light" w:eastAsia="Times New Roman" w:hAnsi="Calibri Light" w:cs="Calibri Light"/>
                <w:lang w:val="en-US" w:eastAsia="en-NZ"/>
              </w:rPr>
            </w:pPr>
            <w:r w:rsidRPr="00B014F5">
              <w:rPr>
                <w:rFonts w:ascii="Calibri Light" w:eastAsia="Times New Roman" w:hAnsi="Calibri Light" w:cs="Calibri Light"/>
                <w:lang w:eastAsia="en-NZ"/>
              </w:rPr>
              <w:t xml:space="preserve">We will act in ways that enhance expressions of diversity, challenge discrimination and reduce stigmatisation. We will act in these ways within the workplace, with our clients and their </w:t>
            </w:r>
            <w:r w:rsidRPr="00B014F5">
              <w:rPr>
                <w:rFonts w:ascii="Calibri Light" w:eastAsia="Times New Roman" w:hAnsi="Calibri Light" w:cs="Calibri Light"/>
                <w:lang w:val="mi-NZ" w:eastAsia="en-NZ"/>
              </w:rPr>
              <w:t>whānau and in our communities.</w:t>
            </w:r>
            <w:r w:rsidRPr="00B014F5">
              <w:rPr>
                <w:rFonts w:ascii="Calibri Light" w:eastAsia="Times New Roman" w:hAnsi="Calibri Light" w:cs="Calibri Light"/>
                <w:lang w:val="en-US" w:eastAsia="en-NZ"/>
              </w:rPr>
              <w:t> </w:t>
            </w:r>
          </w:p>
          <w:p w14:paraId="3F8D5C7E" w14:textId="77777777" w:rsidR="006B08B3" w:rsidRPr="00B014F5" w:rsidRDefault="006B08B3" w:rsidP="006B08B3">
            <w:pPr>
              <w:spacing w:after="0" w:line="120" w:lineRule="auto"/>
              <w:textAlignment w:val="baseline"/>
              <w:rPr>
                <w:rFonts w:ascii="Calibri Light" w:eastAsia="Times New Roman" w:hAnsi="Calibri Light" w:cs="Calibri Light"/>
                <w:lang w:val="en-US" w:eastAsia="en-NZ"/>
              </w:rPr>
            </w:pPr>
          </w:p>
          <w:p w14:paraId="2D222D4F" w14:textId="77777777" w:rsidR="006B08B3" w:rsidRPr="00B014F5" w:rsidRDefault="006B08B3" w:rsidP="006B08B3">
            <w:pPr>
              <w:spacing w:after="0" w:line="240" w:lineRule="auto"/>
              <w:textAlignment w:val="baseline"/>
              <w:rPr>
                <w:rFonts w:ascii="Calibri Light" w:eastAsia="Times New Roman" w:hAnsi="Calibri Light" w:cs="Calibri Light"/>
                <w:b/>
                <w:color w:val="3F5D86"/>
                <w:lang w:val="en-US" w:eastAsia="en-NZ"/>
              </w:rPr>
            </w:pPr>
            <w:r w:rsidRPr="00B014F5">
              <w:rPr>
                <w:rFonts w:ascii="Calibri Light" w:eastAsia="Times New Roman" w:hAnsi="Calibri Light" w:cs="Calibri Light"/>
                <w:b/>
                <w:color w:val="3F5D86"/>
                <w:lang w:val="mi-NZ" w:eastAsia="en-NZ"/>
              </w:rPr>
              <w:t>Integrity </w:t>
            </w:r>
            <w:r w:rsidRPr="00B014F5">
              <w:rPr>
                <w:rFonts w:ascii="Calibri Light" w:eastAsia="Times New Roman" w:hAnsi="Calibri Light" w:cs="Calibri Light"/>
                <w:b/>
                <w:color w:val="3F5D86"/>
                <w:lang w:val="en-US" w:eastAsia="en-NZ"/>
              </w:rPr>
              <w:t> </w:t>
            </w:r>
          </w:p>
          <w:p w14:paraId="1330F9E2" w14:textId="77777777" w:rsidR="006B08B3" w:rsidRPr="00B014F5" w:rsidRDefault="006B08B3" w:rsidP="006B08B3">
            <w:pPr>
              <w:spacing w:after="0" w:line="240" w:lineRule="auto"/>
              <w:textAlignment w:val="baseline"/>
              <w:rPr>
                <w:rFonts w:ascii="Calibri Light" w:eastAsia="Times New Roman" w:hAnsi="Calibri Light" w:cs="Calibri Light"/>
                <w:lang w:val="en-US" w:eastAsia="en-NZ"/>
              </w:rPr>
            </w:pPr>
            <w:r w:rsidRPr="00B014F5">
              <w:rPr>
                <w:rFonts w:ascii="Calibri Light" w:eastAsia="Times New Roman" w:hAnsi="Calibri Light" w:cs="Calibri Light"/>
                <w:lang w:val="mi-NZ" w:eastAsia="en-NZ"/>
              </w:rPr>
              <w:t>We will ensure that our behaviour while at work would always bear the scrutiny of others. In situations where we are unsure about the right thing to do or we think we may have a conflict of interest, we will ask and seek guidance. If we see someone else behaving in a way does not line up with our values we will not ignore it but address it with them and someone else if necessary.</w:t>
            </w:r>
            <w:r w:rsidRPr="00B014F5">
              <w:rPr>
                <w:rFonts w:ascii="Calibri Light" w:eastAsia="Times New Roman" w:hAnsi="Calibri Light" w:cs="Calibri Light"/>
                <w:lang w:val="en-US" w:eastAsia="en-NZ"/>
              </w:rPr>
              <w:t> </w:t>
            </w:r>
          </w:p>
          <w:p w14:paraId="58EEFFD5" w14:textId="77777777" w:rsidR="006B08B3" w:rsidRPr="00B014F5" w:rsidRDefault="006B08B3" w:rsidP="006B08B3">
            <w:pPr>
              <w:spacing w:after="0" w:line="120" w:lineRule="auto"/>
              <w:textAlignment w:val="baseline"/>
              <w:rPr>
                <w:rFonts w:ascii="Calibri Light" w:eastAsia="Times New Roman" w:hAnsi="Calibri Light" w:cs="Calibri Light"/>
                <w:lang w:val="en-US" w:eastAsia="en-NZ"/>
              </w:rPr>
            </w:pPr>
          </w:p>
          <w:p w14:paraId="63D97913" w14:textId="77777777" w:rsidR="006B08B3" w:rsidRPr="00B014F5" w:rsidRDefault="006B08B3" w:rsidP="006B08B3">
            <w:pPr>
              <w:spacing w:after="0" w:line="240" w:lineRule="auto"/>
              <w:textAlignment w:val="baseline"/>
              <w:rPr>
                <w:rFonts w:ascii="Calibri Light" w:eastAsia="Times New Roman" w:hAnsi="Calibri Light" w:cs="Calibri Light"/>
                <w:b/>
                <w:color w:val="3F5D86"/>
                <w:lang w:val="en-US" w:eastAsia="en-NZ"/>
              </w:rPr>
            </w:pPr>
            <w:r w:rsidRPr="00B014F5">
              <w:rPr>
                <w:rFonts w:ascii="Calibri Light" w:eastAsia="Times New Roman" w:hAnsi="Calibri Light" w:cs="Calibri Light"/>
                <w:b/>
                <w:color w:val="3F5D86"/>
                <w:lang w:eastAsia="en-NZ"/>
              </w:rPr>
              <w:t>Connection, relationship, and trust</w:t>
            </w:r>
            <w:r w:rsidRPr="00B014F5">
              <w:rPr>
                <w:rFonts w:ascii="Calibri Light" w:eastAsia="Times New Roman" w:hAnsi="Calibri Light" w:cs="Calibri Light"/>
                <w:b/>
                <w:color w:val="3F5D86"/>
                <w:lang w:val="en-US" w:eastAsia="en-NZ"/>
              </w:rPr>
              <w:t> </w:t>
            </w:r>
          </w:p>
          <w:p w14:paraId="2906C0EB" w14:textId="77777777" w:rsidR="006B08B3" w:rsidRPr="00B014F5" w:rsidRDefault="006B08B3" w:rsidP="00BE54BB">
            <w:pPr>
              <w:spacing w:line="240" w:lineRule="auto"/>
              <w:textAlignment w:val="baseline"/>
              <w:rPr>
                <w:rFonts w:ascii="Calibri Light" w:eastAsia="Calibri Light" w:hAnsi="Calibri Light" w:cs="Calibri Light"/>
                <w:color w:val="000000"/>
              </w:rPr>
            </w:pPr>
            <w:r w:rsidRPr="00B014F5">
              <w:rPr>
                <w:rFonts w:ascii="Calibri Light" w:eastAsia="Calibri" w:hAnsi="Calibri Light" w:cs="Calibri Light"/>
              </w:rPr>
              <w:lastRenderedPageBreak/>
              <w:t>We place high value on relationships and will work to ensure that they are healthy and supportive. We know that trust needs to be cultivated and commit ourselves to this. We also understand that there are circumstances where confidentiality must be upheld.</w:t>
            </w:r>
            <w:r w:rsidRPr="00B014F5">
              <w:rPr>
                <w:rFonts w:ascii="Calibri Light" w:eastAsia="Calibri" w:hAnsi="Calibri Light" w:cs="Calibri Light"/>
                <w:lang w:val="en-US"/>
              </w:rPr>
              <w:t> </w:t>
            </w:r>
          </w:p>
        </w:tc>
      </w:tr>
    </w:tbl>
    <w:p w14:paraId="07856D81" w14:textId="77777777" w:rsidR="007D0EA8" w:rsidRDefault="007D0EA8" w:rsidP="00192699">
      <w:pPr>
        <w:spacing w:after="0" w:line="240" w:lineRule="auto"/>
      </w:pPr>
    </w:p>
    <w:tbl>
      <w:tblPr>
        <w:tblW w:w="1025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53"/>
      </w:tblGrid>
      <w:tr w:rsidR="00A13422" w:rsidRPr="00842E2F" w14:paraId="03DCD0BA" w14:textId="77777777" w:rsidTr="007D0EA8">
        <w:tc>
          <w:tcPr>
            <w:tcW w:w="10253" w:type="dxa"/>
            <w:tcBorders>
              <w:top w:val="single" w:sz="4" w:space="0" w:color="auto"/>
              <w:left w:val="single" w:sz="6" w:space="0" w:color="auto"/>
              <w:bottom w:val="single" w:sz="4" w:space="0" w:color="auto"/>
              <w:right w:val="single" w:sz="6" w:space="0" w:color="auto"/>
            </w:tcBorders>
            <w:shd w:val="clear" w:color="auto" w:fill="3F5D86"/>
            <w:hideMark/>
          </w:tcPr>
          <w:p w14:paraId="19B3053E" w14:textId="77777777" w:rsidR="00A13422" w:rsidRPr="008A13CE" w:rsidRDefault="00A13422" w:rsidP="00A13422">
            <w:pPr>
              <w:spacing w:after="0" w:line="240" w:lineRule="auto"/>
              <w:textAlignment w:val="baseline"/>
              <w:rPr>
                <w:rFonts w:ascii="Garamond" w:eastAsia="Times New Roman" w:hAnsi="Garamond" w:cs="Calibri Light"/>
                <w:sz w:val="28"/>
                <w:szCs w:val="28"/>
                <w:lang w:eastAsia="en-NZ"/>
              </w:rPr>
            </w:pPr>
            <w:r w:rsidRPr="00F075C0">
              <w:rPr>
                <w:rFonts w:ascii="Garamond" w:eastAsia="Times New Roman" w:hAnsi="Garamond" w:cs="Calibri Light"/>
                <w:b/>
                <w:bCs/>
                <w:color w:val="FFFFFF" w:themeColor="background1"/>
                <w:sz w:val="28"/>
                <w:szCs w:val="28"/>
                <w:lang w:val="en-AU" w:eastAsia="en-NZ"/>
              </w:rPr>
              <w:t xml:space="preserve">Health &amp; Safety </w:t>
            </w:r>
            <w:r w:rsidRPr="00F075C0">
              <w:rPr>
                <w:rFonts w:ascii="Garamond" w:eastAsia="Times New Roman" w:hAnsi="Garamond" w:cs="Calibri Light"/>
                <w:color w:val="FFFFFF" w:themeColor="background1"/>
                <w:sz w:val="28"/>
                <w:szCs w:val="28"/>
                <w:lang w:eastAsia="en-NZ"/>
              </w:rPr>
              <w:t> </w:t>
            </w:r>
          </w:p>
        </w:tc>
      </w:tr>
      <w:tr w:rsidR="00A13422" w:rsidRPr="00842E2F" w14:paraId="361E58B5" w14:textId="77777777" w:rsidTr="007D0EA8">
        <w:trPr>
          <w:trHeight w:val="2325"/>
        </w:trPr>
        <w:tc>
          <w:tcPr>
            <w:tcW w:w="10253" w:type="dxa"/>
            <w:tcBorders>
              <w:top w:val="single" w:sz="4" w:space="0" w:color="auto"/>
              <w:left w:val="single" w:sz="4" w:space="0" w:color="auto"/>
              <w:bottom w:val="single" w:sz="4" w:space="0" w:color="auto"/>
              <w:right w:val="single" w:sz="4" w:space="0" w:color="auto"/>
            </w:tcBorders>
            <w:shd w:val="clear" w:color="auto" w:fill="auto"/>
            <w:hideMark/>
          </w:tcPr>
          <w:p w14:paraId="49402D33" w14:textId="6F060A1E" w:rsidR="00A13422" w:rsidRPr="00842E2F" w:rsidRDefault="00A13422" w:rsidP="00A13422">
            <w:pPr>
              <w:spacing w:after="0" w:line="240" w:lineRule="auto"/>
              <w:textAlignment w:val="baseline"/>
              <w:rPr>
                <w:rFonts w:ascii="Calibri Light" w:eastAsia="Times New Roman" w:hAnsi="Calibri Light" w:cs="Calibri Light"/>
                <w:lang w:eastAsia="en-NZ"/>
              </w:rPr>
            </w:pPr>
            <w:r w:rsidRPr="138B5FE3">
              <w:rPr>
                <w:rFonts w:ascii="Calibri Light" w:eastAsia="Times New Roman" w:hAnsi="Calibri Light" w:cs="Calibri Light"/>
                <w:lang w:val="en-AU" w:eastAsia="en-NZ"/>
              </w:rPr>
              <w:t>A</w:t>
            </w:r>
            <w:r w:rsidR="00430E96">
              <w:rPr>
                <w:rFonts w:ascii="Calibri Light" w:eastAsia="Times New Roman" w:hAnsi="Calibri Light" w:cs="Calibri Light"/>
                <w:lang w:val="en-AU" w:eastAsia="en-NZ"/>
              </w:rPr>
              <w:t xml:space="preserve">DL </w:t>
            </w:r>
            <w:r w:rsidRPr="138B5FE3">
              <w:rPr>
                <w:rFonts w:ascii="Calibri Light" w:eastAsia="Times New Roman" w:hAnsi="Calibri Light" w:cs="Calibri Light"/>
                <w:lang w:val="en-AU" w:eastAsia="en-NZ"/>
              </w:rPr>
              <w:t xml:space="preserve"> believes the engagement of all team members in Health and Safety management is essential for good Health and Safety practice.  All ADL team members will demonstrate their commitment to Health and Safety by:</w:t>
            </w:r>
            <w:r w:rsidRPr="138B5FE3">
              <w:rPr>
                <w:rFonts w:ascii="Calibri Light" w:eastAsia="Times New Roman" w:hAnsi="Calibri Light" w:cs="Calibri Light"/>
                <w:lang w:eastAsia="en-NZ"/>
              </w:rPr>
              <w:t> </w:t>
            </w:r>
          </w:p>
          <w:p w14:paraId="3E12D382" w14:textId="77777777" w:rsidR="00A13422" w:rsidRPr="00842E2F" w:rsidRDefault="00A13422" w:rsidP="00A13422">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Ensuring their own Health and Safety and that of others around them</w:t>
            </w:r>
            <w:r w:rsidRPr="00842E2F">
              <w:rPr>
                <w:rFonts w:ascii="Calibri Light" w:eastAsia="Times New Roman" w:hAnsi="Calibri Light" w:cs="Calibri Light"/>
                <w:lang w:eastAsia="en-NZ"/>
              </w:rPr>
              <w:t> </w:t>
            </w:r>
          </w:p>
          <w:p w14:paraId="7348F971" w14:textId="77777777" w:rsidR="00A13422" w:rsidRPr="00842E2F" w:rsidRDefault="00A13422" w:rsidP="00A13422">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Being actively involved in the management of hazards and risks their position might be exposed to</w:t>
            </w:r>
            <w:r w:rsidRPr="00842E2F">
              <w:rPr>
                <w:rFonts w:ascii="Calibri Light" w:eastAsia="Times New Roman" w:hAnsi="Calibri Light" w:cs="Calibri Light"/>
                <w:lang w:eastAsia="en-NZ"/>
              </w:rPr>
              <w:t> </w:t>
            </w:r>
          </w:p>
          <w:p w14:paraId="51964E60" w14:textId="77777777" w:rsidR="00A13422" w:rsidRPr="00842E2F" w:rsidRDefault="00A13422" w:rsidP="00A13422">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Participating in all Health and Safety initiatives that apply to their position, and any other initiatives of interest</w:t>
            </w:r>
            <w:r w:rsidRPr="00842E2F">
              <w:rPr>
                <w:rFonts w:ascii="Calibri Light" w:eastAsia="Times New Roman" w:hAnsi="Calibri Light" w:cs="Calibri Light"/>
                <w:lang w:eastAsia="en-NZ"/>
              </w:rPr>
              <w:t> </w:t>
            </w:r>
          </w:p>
          <w:p w14:paraId="0E498920" w14:textId="6517DD98" w:rsidR="00A13422" w:rsidRPr="00842E2F" w:rsidRDefault="00A13422" w:rsidP="00A13422">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With appropriate support and/or training provide suggestions and solutions for the improvement of Health and Safety</w:t>
            </w:r>
            <w:r w:rsidRPr="00842E2F">
              <w:rPr>
                <w:rFonts w:ascii="Calibri Light" w:eastAsia="Times New Roman" w:hAnsi="Calibri Light" w:cs="Calibri Light"/>
                <w:lang w:eastAsia="en-NZ"/>
              </w:rPr>
              <w:t> practices at AD</w:t>
            </w:r>
            <w:r>
              <w:rPr>
                <w:rFonts w:ascii="Calibri Light" w:eastAsia="Times New Roman" w:hAnsi="Calibri Light" w:cs="Calibri Light"/>
                <w:lang w:eastAsia="en-NZ"/>
              </w:rPr>
              <w:t>L.</w:t>
            </w:r>
          </w:p>
        </w:tc>
      </w:tr>
      <w:tr w:rsidR="00A13422" w:rsidRPr="00842E2F" w14:paraId="72E8F738" w14:textId="77777777" w:rsidTr="007D0EA8">
        <w:trPr>
          <w:trHeight w:val="319"/>
        </w:trPr>
        <w:tc>
          <w:tcPr>
            <w:tcW w:w="10253" w:type="dxa"/>
            <w:tcBorders>
              <w:top w:val="single" w:sz="4" w:space="0" w:color="auto"/>
              <w:left w:val="nil"/>
              <w:bottom w:val="nil"/>
              <w:right w:val="nil"/>
            </w:tcBorders>
            <w:shd w:val="clear" w:color="auto" w:fill="auto"/>
          </w:tcPr>
          <w:p w14:paraId="26A67095" w14:textId="77777777" w:rsidR="00A13422" w:rsidRDefault="00A13422" w:rsidP="00B014F5">
            <w:pPr>
              <w:spacing w:after="0" w:line="240" w:lineRule="auto"/>
              <w:textAlignment w:val="baseline"/>
              <w:rPr>
                <w:rFonts w:ascii="Calibri Light" w:eastAsia="Times New Roman" w:hAnsi="Calibri Light" w:cs="Calibri Light"/>
                <w:lang w:val="en-AU" w:eastAsia="en-NZ"/>
              </w:rPr>
            </w:pPr>
          </w:p>
          <w:tbl>
            <w:tblPr>
              <w:tblW w:w="10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06"/>
            </w:tblGrid>
            <w:tr w:rsidR="00B014F5" w:rsidRPr="00B014F5" w14:paraId="55BA815A" w14:textId="77777777" w:rsidTr="00947FB7">
              <w:trPr>
                <w:trHeight w:val="310"/>
              </w:trPr>
              <w:tc>
                <w:tcPr>
                  <w:tcW w:w="10206" w:type="dxa"/>
                  <w:tcBorders>
                    <w:top w:val="single" w:sz="4" w:space="0" w:color="auto"/>
                    <w:left w:val="single" w:sz="6" w:space="0" w:color="auto"/>
                    <w:bottom w:val="single" w:sz="6" w:space="0" w:color="auto"/>
                    <w:right w:val="single" w:sz="6" w:space="0" w:color="auto"/>
                  </w:tcBorders>
                  <w:shd w:val="clear" w:color="auto" w:fill="3F5D86"/>
                  <w:hideMark/>
                </w:tcPr>
                <w:p w14:paraId="5C7027FA" w14:textId="77777777" w:rsidR="00B014F5" w:rsidRPr="00B014F5" w:rsidRDefault="00B014F5" w:rsidP="00B014F5">
                  <w:pPr>
                    <w:spacing w:after="0" w:line="240" w:lineRule="auto"/>
                    <w:textAlignment w:val="baseline"/>
                    <w:rPr>
                      <w:rFonts w:ascii="Garamond" w:eastAsia="Times New Roman" w:hAnsi="Garamond" w:cs="Calibri Light"/>
                      <w:sz w:val="28"/>
                      <w:szCs w:val="28"/>
                      <w:highlight w:val="yellow"/>
                      <w:lang w:eastAsia="en-NZ"/>
                    </w:rPr>
                  </w:pPr>
                  <w:r w:rsidRPr="00B014F5">
                    <w:rPr>
                      <w:rFonts w:ascii="Garamond" w:eastAsia="Times New Roman" w:hAnsi="Garamond" w:cs="Calibri Light"/>
                      <w:b/>
                      <w:bCs/>
                      <w:color w:val="FFFFFF" w:themeColor="background1"/>
                      <w:sz w:val="28"/>
                      <w:szCs w:val="28"/>
                      <w:lang w:val="en-AU" w:eastAsia="en-NZ"/>
                    </w:rPr>
                    <w:t xml:space="preserve">Cultural Competency  </w:t>
                  </w:r>
                  <w:r w:rsidRPr="00B014F5">
                    <w:rPr>
                      <w:rFonts w:ascii="Garamond" w:eastAsia="Times New Roman" w:hAnsi="Garamond" w:cs="Calibri Light"/>
                      <w:color w:val="FFFFFF" w:themeColor="background1"/>
                      <w:sz w:val="28"/>
                      <w:szCs w:val="28"/>
                      <w:lang w:eastAsia="en-NZ"/>
                    </w:rPr>
                    <w:t> </w:t>
                  </w:r>
                </w:p>
              </w:tc>
            </w:tr>
            <w:tr w:rsidR="00B014F5" w:rsidRPr="00B014F5" w14:paraId="232DA6CC" w14:textId="77777777" w:rsidTr="008D3B74">
              <w:trPr>
                <w:trHeight w:val="1594"/>
              </w:trPr>
              <w:tc>
                <w:tcPr>
                  <w:tcW w:w="10206" w:type="dxa"/>
                  <w:tcBorders>
                    <w:top w:val="outset" w:sz="6" w:space="0" w:color="auto"/>
                    <w:left w:val="single" w:sz="6" w:space="0" w:color="auto"/>
                    <w:bottom w:val="single" w:sz="4" w:space="0" w:color="auto"/>
                    <w:right w:val="single" w:sz="6" w:space="0" w:color="auto"/>
                  </w:tcBorders>
                  <w:shd w:val="clear" w:color="auto" w:fill="auto"/>
                  <w:hideMark/>
                </w:tcPr>
                <w:p w14:paraId="6F014A3C" w14:textId="77777777" w:rsidR="00B014F5" w:rsidRPr="00B014F5" w:rsidRDefault="00B014F5" w:rsidP="00B014F5">
                  <w:pPr>
                    <w:spacing w:after="0" w:line="240" w:lineRule="auto"/>
                    <w:textAlignment w:val="baseline"/>
                    <w:rPr>
                      <w:rFonts w:ascii="Calibri Light" w:eastAsia="Calibri" w:hAnsi="Calibri Light" w:cs="Calibri Light"/>
                      <w:lang w:eastAsia="en-NZ"/>
                    </w:rPr>
                  </w:pPr>
                  <w:r w:rsidRPr="00B014F5">
                    <w:rPr>
                      <w:rFonts w:ascii="Calibri Light" w:eastAsia="Calibri" w:hAnsi="Calibri Light" w:cs="Calibri Light"/>
                      <w:lang w:eastAsia="en-NZ"/>
                    </w:rPr>
                    <w:t>ADL works for Pae Ora/ healthy futures as determined by Māori and uphold the articles of Te Tiriti o Waitangi in our service to ensure equitable outcomes.</w:t>
                  </w:r>
                </w:p>
                <w:p w14:paraId="1F89D942" w14:textId="77777777" w:rsidR="00B014F5" w:rsidRPr="00B014F5" w:rsidRDefault="00B014F5" w:rsidP="00B014F5">
                  <w:pPr>
                    <w:spacing w:after="0" w:line="240" w:lineRule="auto"/>
                    <w:textAlignment w:val="baseline"/>
                    <w:rPr>
                      <w:rFonts w:ascii="Calibri Light" w:eastAsia="Times New Roman" w:hAnsi="Calibri Light" w:cs="Calibri Light"/>
                      <w:lang w:val="en-AU" w:eastAsia="en-NZ"/>
                    </w:rPr>
                  </w:pPr>
                  <w:r w:rsidRPr="00B014F5">
                    <w:rPr>
                      <w:rFonts w:ascii="Calibri Light" w:eastAsia="Times New Roman" w:hAnsi="Calibri Light" w:cs="Calibri Light"/>
                      <w:lang w:val="en-AU" w:eastAsia="en-NZ"/>
                    </w:rPr>
                    <w:t>All ADL team members will demonstrate this by:</w:t>
                  </w:r>
                </w:p>
                <w:p w14:paraId="06607D64" w14:textId="77777777" w:rsidR="00B014F5" w:rsidRPr="00B014F5" w:rsidRDefault="00B014F5" w:rsidP="00B014F5">
                  <w:pPr>
                    <w:numPr>
                      <w:ilvl w:val="0"/>
                      <w:numId w:val="11"/>
                    </w:numPr>
                    <w:spacing w:after="0" w:line="240" w:lineRule="auto"/>
                    <w:contextualSpacing/>
                    <w:textAlignment w:val="baseline"/>
                    <w:rPr>
                      <w:rFonts w:ascii="Calibri Light" w:hAnsi="Calibri Light" w:cs="Calibri Light"/>
                      <w:lang w:val="en-AU" w:eastAsia="en-NZ"/>
                    </w:rPr>
                  </w:pPr>
                  <w:r w:rsidRPr="00B014F5">
                    <w:rPr>
                      <w:rFonts w:ascii="Calibri Light" w:hAnsi="Calibri Light" w:cs="Calibri Light"/>
                      <w:lang w:val="en-AU" w:eastAsia="en-NZ"/>
                    </w:rPr>
                    <w:t>Engaging in ongoing development of their cultural competency using the Takarangi Competency Framework</w:t>
                  </w:r>
                </w:p>
                <w:p w14:paraId="3EB71296" w14:textId="77777777" w:rsidR="00B014F5" w:rsidRPr="00B014F5" w:rsidRDefault="00B014F5" w:rsidP="00B014F5">
                  <w:pPr>
                    <w:numPr>
                      <w:ilvl w:val="0"/>
                      <w:numId w:val="11"/>
                    </w:numPr>
                    <w:spacing w:after="0" w:line="240" w:lineRule="auto"/>
                    <w:contextualSpacing/>
                    <w:textAlignment w:val="baseline"/>
                    <w:rPr>
                      <w:rFonts w:ascii="Calibri Light" w:hAnsi="Calibri Light" w:cs="Calibri Light"/>
                      <w:lang w:val="en-AU" w:eastAsia="en-NZ"/>
                    </w:rPr>
                  </w:pPr>
                  <w:r w:rsidRPr="00B014F5">
                    <w:rPr>
                      <w:rFonts w:ascii="Calibri Light" w:hAnsi="Calibri Light" w:cs="Calibri Light"/>
                      <w:lang w:val="en-AU" w:eastAsia="en-NZ"/>
                    </w:rPr>
                    <w:t>Committing to professional development, formal and informal to support continuous improvement</w:t>
                  </w:r>
                </w:p>
                <w:p w14:paraId="1050D33F" w14:textId="77777777" w:rsidR="00B014F5" w:rsidRPr="00B014F5" w:rsidRDefault="00B014F5" w:rsidP="00B014F5">
                  <w:pPr>
                    <w:numPr>
                      <w:ilvl w:val="0"/>
                      <w:numId w:val="11"/>
                    </w:numPr>
                    <w:spacing w:after="0" w:line="240" w:lineRule="auto"/>
                    <w:contextualSpacing/>
                    <w:textAlignment w:val="baseline"/>
                    <w:rPr>
                      <w:rFonts w:ascii="Calibri Light" w:hAnsi="Calibri Light" w:cs="Calibri Light"/>
                      <w:lang w:val="en-AU" w:eastAsia="en-NZ"/>
                    </w:rPr>
                  </w:pPr>
                  <w:r w:rsidRPr="00B014F5">
                    <w:rPr>
                      <w:rFonts w:ascii="Calibri Light" w:hAnsi="Calibri Light" w:cs="Calibri Light"/>
                      <w:lang w:val="en-AU" w:eastAsia="en-NZ"/>
                    </w:rPr>
                    <w:t>Supporting ADL as a culturally safe place for our clients and their whānau, and our colleagues</w:t>
                  </w:r>
                </w:p>
                <w:p w14:paraId="07C4C7B2" w14:textId="77777777" w:rsidR="00B014F5" w:rsidRPr="00B014F5" w:rsidRDefault="00B014F5" w:rsidP="00BE54BB">
                  <w:pPr>
                    <w:numPr>
                      <w:ilvl w:val="0"/>
                      <w:numId w:val="11"/>
                    </w:numPr>
                    <w:spacing w:line="240" w:lineRule="auto"/>
                    <w:contextualSpacing/>
                    <w:textAlignment w:val="baseline"/>
                    <w:rPr>
                      <w:rFonts w:ascii="Calibri Light" w:hAnsi="Calibri Light" w:cs="Calibri Light"/>
                      <w:lang w:val="en-AU" w:eastAsia="en-NZ"/>
                    </w:rPr>
                  </w:pPr>
                  <w:r w:rsidRPr="00B014F5">
                    <w:rPr>
                      <w:rFonts w:ascii="Calibri Light" w:hAnsi="Calibri Light" w:cs="Calibri Light"/>
                      <w:lang w:val="en-AU" w:eastAsia="en-NZ"/>
                    </w:rPr>
                    <w:t>Actively participating in cultural supervision.</w:t>
                  </w:r>
                </w:p>
              </w:tc>
            </w:tr>
          </w:tbl>
          <w:p w14:paraId="453DE78D" w14:textId="77777777" w:rsidR="00B014F5" w:rsidRPr="00842E2F" w:rsidRDefault="00B014F5" w:rsidP="00B014F5">
            <w:pPr>
              <w:spacing w:after="0" w:line="240" w:lineRule="auto"/>
              <w:textAlignment w:val="baseline"/>
              <w:rPr>
                <w:rFonts w:ascii="Calibri Light" w:eastAsia="Times New Roman" w:hAnsi="Calibri Light" w:cs="Calibri Light"/>
                <w:lang w:val="en-AU" w:eastAsia="en-NZ"/>
              </w:rPr>
            </w:pPr>
          </w:p>
        </w:tc>
      </w:tr>
    </w:tbl>
    <w:p w14:paraId="257D0EDF" w14:textId="77777777" w:rsidR="00FF02AD" w:rsidRDefault="00FF02AD" w:rsidP="00FF02AD">
      <w:pPr>
        <w:pStyle w:val="Document4"/>
        <w:numPr>
          <w:ilvl w:val="0"/>
          <w:numId w:val="10"/>
        </w:numPr>
        <w:ind w:hanging="720"/>
      </w:pPr>
      <w:r>
        <w:t xml:space="preserve">any other duties as may be reasonably required by us from time to time.  </w:t>
      </w:r>
    </w:p>
    <w:p w14:paraId="587779CA" w14:textId="77777777" w:rsidR="00444285" w:rsidRPr="00BE54BB" w:rsidRDefault="00444285" w:rsidP="00FF02AD">
      <w:pPr>
        <w:ind w:left="851"/>
        <w:jc w:val="both"/>
        <w:rPr>
          <w:rFonts w:ascii="Arial" w:hAnsi="Arial" w:cs="Arial"/>
          <w:lang w:val="en-GB"/>
        </w:rPr>
      </w:pPr>
      <w:bookmarkStart w:id="3" w:name="_Hlk14102264"/>
    </w:p>
    <w:p w14:paraId="6CE05771" w14:textId="4F85623F" w:rsidR="00FF02AD" w:rsidRPr="00BE54BB" w:rsidRDefault="00FF02AD" w:rsidP="00444285">
      <w:pPr>
        <w:ind w:left="851"/>
        <w:jc w:val="both"/>
        <w:rPr>
          <w:rFonts w:ascii="Arial" w:hAnsi="Arial" w:cs="Arial"/>
          <w:lang w:val="en-GB"/>
        </w:rPr>
      </w:pPr>
      <w:r w:rsidRPr="00BE54BB">
        <w:rPr>
          <w:rFonts w:ascii="Arial" w:hAnsi="Arial" w:cs="Arial"/>
          <w:lang w:val="en-GB"/>
        </w:rPr>
        <w:t>Print Name:……………………………………………………</w:t>
      </w:r>
    </w:p>
    <w:p w14:paraId="48D2DF6C" w14:textId="77777777" w:rsidR="00444285" w:rsidRPr="00BE54BB" w:rsidRDefault="00444285" w:rsidP="00444285">
      <w:pPr>
        <w:ind w:left="851"/>
        <w:jc w:val="both"/>
        <w:rPr>
          <w:rFonts w:ascii="Arial" w:hAnsi="Arial" w:cs="Arial"/>
          <w:lang w:val="en-GB"/>
        </w:rPr>
      </w:pPr>
    </w:p>
    <w:p w14:paraId="67EA3E29" w14:textId="3291BC28" w:rsidR="00FF02AD" w:rsidRPr="00BE54BB" w:rsidRDefault="00FF02AD" w:rsidP="00444285">
      <w:pPr>
        <w:ind w:left="851"/>
        <w:jc w:val="both"/>
        <w:rPr>
          <w:rFonts w:ascii="Arial" w:hAnsi="Arial" w:cs="Arial"/>
          <w:lang w:val="en-GB"/>
        </w:rPr>
      </w:pPr>
      <w:r w:rsidRPr="00BE54BB">
        <w:rPr>
          <w:rFonts w:ascii="Arial" w:hAnsi="Arial" w:cs="Arial"/>
          <w:lang w:val="en-GB"/>
        </w:rPr>
        <w:t>Signature:……………………………………………………… Date:       /      /</w:t>
      </w:r>
    </w:p>
    <w:p w14:paraId="0CFAE062" w14:textId="4A6AA6BA" w:rsidR="00FF02AD" w:rsidRPr="00BE54BB" w:rsidRDefault="00FF02AD" w:rsidP="00444285">
      <w:pPr>
        <w:ind w:left="851"/>
        <w:jc w:val="both"/>
        <w:rPr>
          <w:rFonts w:ascii="Arial" w:hAnsi="Arial" w:cs="Arial"/>
          <w:b/>
          <w:bCs/>
          <w:lang w:val="en-GB"/>
        </w:rPr>
      </w:pPr>
      <w:r w:rsidRPr="00BE54BB">
        <w:rPr>
          <w:rFonts w:ascii="Arial" w:hAnsi="Arial" w:cs="Arial"/>
          <w:b/>
          <w:bCs/>
          <w:lang w:val="en-GB"/>
        </w:rPr>
        <w:t>On Behalf of ADL:</w:t>
      </w:r>
    </w:p>
    <w:p w14:paraId="0F7ED19E" w14:textId="77777777" w:rsidR="00FF02AD" w:rsidRPr="00BE54BB" w:rsidRDefault="00FF02AD" w:rsidP="00FF02AD">
      <w:pPr>
        <w:ind w:left="851"/>
        <w:jc w:val="both"/>
        <w:rPr>
          <w:rFonts w:ascii="Arial" w:hAnsi="Arial" w:cs="Arial"/>
          <w:lang w:val="en-GB"/>
        </w:rPr>
      </w:pPr>
      <w:r w:rsidRPr="00BE54BB">
        <w:rPr>
          <w:rFonts w:ascii="Arial" w:hAnsi="Arial" w:cs="Arial"/>
          <w:lang w:val="en-GB"/>
        </w:rPr>
        <w:t>Print Name:……………………………………………………….</w:t>
      </w:r>
    </w:p>
    <w:p w14:paraId="0F3C4EDA" w14:textId="77777777" w:rsidR="00FF02AD" w:rsidRPr="00BE54BB" w:rsidRDefault="00FF02AD" w:rsidP="00FF02AD">
      <w:pPr>
        <w:ind w:left="851"/>
        <w:jc w:val="both"/>
        <w:rPr>
          <w:rFonts w:ascii="Arial" w:hAnsi="Arial" w:cs="Arial"/>
          <w:lang w:val="en-GB"/>
        </w:rPr>
      </w:pPr>
    </w:p>
    <w:p w14:paraId="29AAD283" w14:textId="6F9A347F" w:rsidR="007A716F" w:rsidRPr="00BE54BB" w:rsidRDefault="00FF02AD" w:rsidP="00444285">
      <w:pPr>
        <w:ind w:left="851"/>
        <w:jc w:val="both"/>
        <w:rPr>
          <w:rFonts w:ascii="Arial" w:hAnsi="Arial" w:cs="Arial"/>
        </w:rPr>
      </w:pPr>
      <w:r w:rsidRPr="00BE54BB">
        <w:rPr>
          <w:rFonts w:ascii="Arial" w:hAnsi="Arial" w:cs="Arial"/>
          <w:lang w:val="en-GB"/>
        </w:rPr>
        <w:t xml:space="preserve">Signature:………………………………………………………Date:       /      /       </w:t>
      </w:r>
      <w:bookmarkEnd w:id="3"/>
    </w:p>
    <w:sectPr w:rsidR="007A716F" w:rsidRPr="00BE54BB" w:rsidSect="00CA48B4">
      <w:headerReference w:type="first" r:id="rId10"/>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2B60B" w14:textId="77777777" w:rsidR="008C6C8C" w:rsidRDefault="008C6C8C">
      <w:pPr>
        <w:spacing w:after="0" w:line="240" w:lineRule="auto"/>
      </w:pPr>
      <w:r>
        <w:separator/>
      </w:r>
    </w:p>
  </w:endnote>
  <w:endnote w:type="continuationSeparator" w:id="0">
    <w:p w14:paraId="282EF3B7" w14:textId="77777777" w:rsidR="008C6C8C" w:rsidRDefault="008C6C8C">
      <w:pPr>
        <w:spacing w:after="0" w:line="240" w:lineRule="auto"/>
      </w:pPr>
      <w:r>
        <w:continuationSeparator/>
      </w:r>
    </w:p>
  </w:endnote>
  <w:endnote w:type="continuationNotice" w:id="1">
    <w:p w14:paraId="73575781" w14:textId="77777777" w:rsidR="00550E24" w:rsidRDefault="00550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ED965" w14:textId="77777777" w:rsidR="008C6C8C" w:rsidRDefault="008C6C8C">
      <w:pPr>
        <w:spacing w:after="0" w:line="240" w:lineRule="auto"/>
      </w:pPr>
      <w:r>
        <w:separator/>
      </w:r>
    </w:p>
  </w:footnote>
  <w:footnote w:type="continuationSeparator" w:id="0">
    <w:p w14:paraId="2F1B0F78" w14:textId="77777777" w:rsidR="008C6C8C" w:rsidRDefault="008C6C8C">
      <w:pPr>
        <w:spacing w:after="0" w:line="240" w:lineRule="auto"/>
      </w:pPr>
      <w:r>
        <w:continuationSeparator/>
      </w:r>
    </w:p>
  </w:footnote>
  <w:footnote w:type="continuationNotice" w:id="1">
    <w:p w14:paraId="2EF04B21" w14:textId="77777777" w:rsidR="00550E24" w:rsidRDefault="00550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B344" w14:textId="2E77FA11" w:rsidR="007D0EA8" w:rsidRDefault="0018763F">
    <w:pPr>
      <w:pStyle w:val="Header"/>
    </w:pPr>
    <w:r>
      <w:rPr>
        <w:noProof/>
      </w:rPr>
      <w:drawing>
        <wp:inline distT="0" distB="0" distL="0" distR="0" wp14:anchorId="4BC11E8A" wp14:editId="4ABD6F18">
          <wp:extent cx="2579370" cy="1192530"/>
          <wp:effectExtent l="0" t="0" r="0" b="7620"/>
          <wp:docPr id="695529867" name="Picture 69552986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252" t="17338" r="6235" b="9144"/>
                  <a:stretch/>
                </pic:blipFill>
                <pic:spPr bwMode="auto">
                  <a:xfrm>
                    <a:off x="0" y="0"/>
                    <a:ext cx="2579370" cy="11925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734"/>
    <w:multiLevelType w:val="hybridMultilevel"/>
    <w:tmpl w:val="39EA1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9D20DB"/>
    <w:multiLevelType w:val="multilevel"/>
    <w:tmpl w:val="68D6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2553C"/>
    <w:multiLevelType w:val="hybridMultilevel"/>
    <w:tmpl w:val="28BE497E"/>
    <w:lvl w:ilvl="0" w:tplc="F8440E06">
      <w:start w:val="1"/>
      <w:numFmt w:val="bullet"/>
      <w:lvlText w:val=""/>
      <w:lvlJc w:val="left"/>
      <w:pPr>
        <w:ind w:left="720" w:hanging="360"/>
      </w:pPr>
      <w:rPr>
        <w:rFonts w:ascii="Symbol" w:hAnsi="Symbol" w:hint="default"/>
      </w:rPr>
    </w:lvl>
    <w:lvl w:ilvl="1" w:tplc="7AFEDDE0">
      <w:start w:val="1"/>
      <w:numFmt w:val="bullet"/>
      <w:lvlText w:val="o"/>
      <w:lvlJc w:val="left"/>
      <w:pPr>
        <w:ind w:left="1440" w:hanging="360"/>
      </w:pPr>
      <w:rPr>
        <w:rFonts w:ascii="Courier New" w:hAnsi="Courier New" w:hint="default"/>
      </w:rPr>
    </w:lvl>
    <w:lvl w:ilvl="2" w:tplc="6D606730">
      <w:start w:val="1"/>
      <w:numFmt w:val="bullet"/>
      <w:lvlText w:val=""/>
      <w:lvlJc w:val="left"/>
      <w:pPr>
        <w:ind w:left="2160" w:hanging="360"/>
      </w:pPr>
      <w:rPr>
        <w:rFonts w:ascii="Wingdings" w:hAnsi="Wingdings" w:hint="default"/>
      </w:rPr>
    </w:lvl>
    <w:lvl w:ilvl="3" w:tplc="3A8C7DF4">
      <w:start w:val="1"/>
      <w:numFmt w:val="bullet"/>
      <w:lvlText w:val=""/>
      <w:lvlJc w:val="left"/>
      <w:pPr>
        <w:ind w:left="2880" w:hanging="360"/>
      </w:pPr>
      <w:rPr>
        <w:rFonts w:ascii="Symbol" w:hAnsi="Symbol" w:hint="default"/>
      </w:rPr>
    </w:lvl>
    <w:lvl w:ilvl="4" w:tplc="7B5028E8">
      <w:start w:val="1"/>
      <w:numFmt w:val="bullet"/>
      <w:lvlText w:val="o"/>
      <w:lvlJc w:val="left"/>
      <w:pPr>
        <w:ind w:left="3600" w:hanging="360"/>
      </w:pPr>
      <w:rPr>
        <w:rFonts w:ascii="Courier New" w:hAnsi="Courier New" w:hint="default"/>
      </w:rPr>
    </w:lvl>
    <w:lvl w:ilvl="5" w:tplc="D6483812">
      <w:start w:val="1"/>
      <w:numFmt w:val="bullet"/>
      <w:lvlText w:val=""/>
      <w:lvlJc w:val="left"/>
      <w:pPr>
        <w:ind w:left="4320" w:hanging="360"/>
      </w:pPr>
      <w:rPr>
        <w:rFonts w:ascii="Wingdings" w:hAnsi="Wingdings" w:hint="default"/>
      </w:rPr>
    </w:lvl>
    <w:lvl w:ilvl="6" w:tplc="7CC63DEC">
      <w:start w:val="1"/>
      <w:numFmt w:val="bullet"/>
      <w:lvlText w:val=""/>
      <w:lvlJc w:val="left"/>
      <w:pPr>
        <w:ind w:left="5040" w:hanging="360"/>
      </w:pPr>
      <w:rPr>
        <w:rFonts w:ascii="Symbol" w:hAnsi="Symbol" w:hint="default"/>
      </w:rPr>
    </w:lvl>
    <w:lvl w:ilvl="7" w:tplc="FC7A92D2">
      <w:start w:val="1"/>
      <w:numFmt w:val="bullet"/>
      <w:lvlText w:val="o"/>
      <w:lvlJc w:val="left"/>
      <w:pPr>
        <w:ind w:left="5760" w:hanging="360"/>
      </w:pPr>
      <w:rPr>
        <w:rFonts w:ascii="Courier New" w:hAnsi="Courier New" w:hint="default"/>
      </w:rPr>
    </w:lvl>
    <w:lvl w:ilvl="8" w:tplc="1EEEEF22">
      <w:start w:val="1"/>
      <w:numFmt w:val="bullet"/>
      <w:lvlText w:val=""/>
      <w:lvlJc w:val="left"/>
      <w:pPr>
        <w:ind w:left="6480" w:hanging="360"/>
      </w:pPr>
      <w:rPr>
        <w:rFonts w:ascii="Wingdings" w:hAnsi="Wingdings" w:hint="default"/>
      </w:rPr>
    </w:lvl>
  </w:abstractNum>
  <w:abstractNum w:abstractNumId="3" w15:restartNumberingAfterBreak="0">
    <w:nsid w:val="13F560FD"/>
    <w:multiLevelType w:val="hybridMultilevel"/>
    <w:tmpl w:val="56567FC0"/>
    <w:lvl w:ilvl="0" w:tplc="8F145FAC">
      <w:numFmt w:val="bullet"/>
      <w:lvlText w:val="-"/>
      <w:lvlJc w:val="left"/>
      <w:pPr>
        <w:ind w:left="720" w:hanging="360"/>
      </w:pPr>
      <w:rPr>
        <w:rFonts w:ascii="Calibri Light" w:eastAsia="Times New Roman" w:hAnsi="Calibri Light" w:cs="Calibri Light" w:hint="default"/>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720D26"/>
    <w:multiLevelType w:val="multilevel"/>
    <w:tmpl w:val="ACD6F85E"/>
    <w:lvl w:ilvl="0">
      <w:start w:val="1"/>
      <w:numFmt w:val="decimal"/>
      <w:pStyle w:val="Document1"/>
      <w:lvlText w:val="%1."/>
      <w:lvlJc w:val="left"/>
      <w:pPr>
        <w:tabs>
          <w:tab w:val="num" w:pos="720"/>
        </w:tabs>
        <w:ind w:left="720" w:hanging="720"/>
      </w:pPr>
      <w:rPr>
        <w:rFonts w:hint="default"/>
        <w:b/>
      </w:rPr>
    </w:lvl>
    <w:lvl w:ilvl="1">
      <w:start w:val="1"/>
      <w:numFmt w:val="decimal"/>
      <w:pStyle w:val="Document2"/>
      <w:lvlText w:val="%1.%2."/>
      <w:lvlJc w:val="left"/>
      <w:pPr>
        <w:tabs>
          <w:tab w:val="num" w:pos="720"/>
        </w:tabs>
        <w:ind w:left="720" w:hanging="720"/>
      </w:pPr>
      <w:rPr>
        <w:rFonts w:hint="default"/>
        <w:b w:val="0"/>
      </w:rPr>
    </w:lvl>
    <w:lvl w:ilvl="2">
      <w:start w:val="1"/>
      <w:numFmt w:val="lowerLetter"/>
      <w:pStyle w:val="Document3"/>
      <w:lvlText w:val="(%3)"/>
      <w:lvlJc w:val="left"/>
      <w:pPr>
        <w:tabs>
          <w:tab w:val="num" w:pos="1440"/>
        </w:tabs>
        <w:ind w:left="1440" w:hanging="720"/>
      </w:pPr>
      <w:rPr>
        <w:rFonts w:hint="default"/>
      </w:rPr>
    </w:lvl>
    <w:lvl w:ilvl="3">
      <w:start w:val="1"/>
      <w:numFmt w:val="lowerRoman"/>
      <w:pStyle w:val="Document4"/>
      <w:lvlText w:val="(%4)"/>
      <w:lvlJc w:val="left"/>
      <w:pPr>
        <w:tabs>
          <w:tab w:val="num" w:pos="2160"/>
        </w:tabs>
        <w:ind w:left="2160" w:hanging="720"/>
      </w:pPr>
      <w:rPr>
        <w:rFonts w:hint="default"/>
      </w:rPr>
    </w:lvl>
    <w:lvl w:ilvl="4">
      <w:start w:val="1"/>
      <w:numFmt w:val="decimal"/>
      <w:pStyle w:val="Document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1531906"/>
    <w:multiLevelType w:val="hybridMultilevel"/>
    <w:tmpl w:val="2F52D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6E64C9"/>
    <w:multiLevelType w:val="hybridMultilevel"/>
    <w:tmpl w:val="EE7E14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EB0EEC"/>
    <w:multiLevelType w:val="multilevel"/>
    <w:tmpl w:val="2E4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A4285D"/>
    <w:multiLevelType w:val="hybridMultilevel"/>
    <w:tmpl w:val="682A7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2D37DB"/>
    <w:multiLevelType w:val="multilevel"/>
    <w:tmpl w:val="1DB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E974D5"/>
    <w:multiLevelType w:val="hybridMultilevel"/>
    <w:tmpl w:val="6D920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A106B2"/>
    <w:multiLevelType w:val="hybridMultilevel"/>
    <w:tmpl w:val="FB34AA3C"/>
    <w:lvl w:ilvl="0" w:tplc="28EC6376">
      <w:start w:val="1"/>
      <w:numFmt w:val="bullet"/>
      <w:lvlText w:val=""/>
      <w:lvlJc w:val="left"/>
      <w:pPr>
        <w:ind w:left="720" w:hanging="360"/>
      </w:pPr>
      <w:rPr>
        <w:rFonts w:ascii="Symbol" w:hAnsi="Symbol" w:hint="default"/>
      </w:rPr>
    </w:lvl>
    <w:lvl w:ilvl="1" w:tplc="467EB900">
      <w:start w:val="1"/>
      <w:numFmt w:val="bullet"/>
      <w:lvlText w:val="o"/>
      <w:lvlJc w:val="left"/>
      <w:pPr>
        <w:ind w:left="1440" w:hanging="360"/>
      </w:pPr>
      <w:rPr>
        <w:rFonts w:ascii="Courier New" w:hAnsi="Courier New" w:hint="default"/>
      </w:rPr>
    </w:lvl>
    <w:lvl w:ilvl="2" w:tplc="B9160932">
      <w:start w:val="1"/>
      <w:numFmt w:val="bullet"/>
      <w:lvlText w:val=""/>
      <w:lvlJc w:val="left"/>
      <w:pPr>
        <w:ind w:left="2160" w:hanging="360"/>
      </w:pPr>
      <w:rPr>
        <w:rFonts w:ascii="Wingdings" w:hAnsi="Wingdings" w:hint="default"/>
      </w:rPr>
    </w:lvl>
    <w:lvl w:ilvl="3" w:tplc="034A9FA2">
      <w:start w:val="1"/>
      <w:numFmt w:val="bullet"/>
      <w:lvlText w:val=""/>
      <w:lvlJc w:val="left"/>
      <w:pPr>
        <w:ind w:left="2880" w:hanging="360"/>
      </w:pPr>
      <w:rPr>
        <w:rFonts w:ascii="Symbol" w:hAnsi="Symbol" w:hint="default"/>
      </w:rPr>
    </w:lvl>
    <w:lvl w:ilvl="4" w:tplc="7EC835FC">
      <w:start w:val="1"/>
      <w:numFmt w:val="bullet"/>
      <w:lvlText w:val="o"/>
      <w:lvlJc w:val="left"/>
      <w:pPr>
        <w:ind w:left="3600" w:hanging="360"/>
      </w:pPr>
      <w:rPr>
        <w:rFonts w:ascii="Courier New" w:hAnsi="Courier New" w:hint="default"/>
      </w:rPr>
    </w:lvl>
    <w:lvl w:ilvl="5" w:tplc="5FEE9870">
      <w:start w:val="1"/>
      <w:numFmt w:val="bullet"/>
      <w:lvlText w:val=""/>
      <w:lvlJc w:val="left"/>
      <w:pPr>
        <w:ind w:left="4320" w:hanging="360"/>
      </w:pPr>
      <w:rPr>
        <w:rFonts w:ascii="Wingdings" w:hAnsi="Wingdings" w:hint="default"/>
      </w:rPr>
    </w:lvl>
    <w:lvl w:ilvl="6" w:tplc="77E61798">
      <w:start w:val="1"/>
      <w:numFmt w:val="bullet"/>
      <w:lvlText w:val=""/>
      <w:lvlJc w:val="left"/>
      <w:pPr>
        <w:ind w:left="5040" w:hanging="360"/>
      </w:pPr>
      <w:rPr>
        <w:rFonts w:ascii="Symbol" w:hAnsi="Symbol" w:hint="default"/>
      </w:rPr>
    </w:lvl>
    <w:lvl w:ilvl="7" w:tplc="90DA95E2">
      <w:start w:val="1"/>
      <w:numFmt w:val="bullet"/>
      <w:lvlText w:val="o"/>
      <w:lvlJc w:val="left"/>
      <w:pPr>
        <w:ind w:left="5760" w:hanging="360"/>
      </w:pPr>
      <w:rPr>
        <w:rFonts w:ascii="Courier New" w:hAnsi="Courier New" w:hint="default"/>
      </w:rPr>
    </w:lvl>
    <w:lvl w:ilvl="8" w:tplc="A25C4A1C">
      <w:start w:val="1"/>
      <w:numFmt w:val="bullet"/>
      <w:lvlText w:val=""/>
      <w:lvlJc w:val="left"/>
      <w:pPr>
        <w:ind w:left="6480" w:hanging="360"/>
      </w:pPr>
      <w:rPr>
        <w:rFonts w:ascii="Wingdings" w:hAnsi="Wingdings" w:hint="default"/>
      </w:rPr>
    </w:lvl>
  </w:abstractNum>
  <w:abstractNum w:abstractNumId="12" w15:restartNumberingAfterBreak="0">
    <w:nsid w:val="512B2701"/>
    <w:multiLevelType w:val="hybridMultilevel"/>
    <w:tmpl w:val="03EE41CA"/>
    <w:lvl w:ilvl="0" w:tplc="3A206CC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4977128"/>
    <w:multiLevelType w:val="multilevel"/>
    <w:tmpl w:val="95F4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C765FB"/>
    <w:multiLevelType w:val="hybridMultilevel"/>
    <w:tmpl w:val="2290691A"/>
    <w:lvl w:ilvl="0" w:tplc="7D0CBC16">
      <w:start w:val="1"/>
      <w:numFmt w:val="bullet"/>
      <w:lvlText w:val=""/>
      <w:lvlJc w:val="left"/>
      <w:pPr>
        <w:ind w:left="720" w:hanging="360"/>
      </w:pPr>
      <w:rPr>
        <w:rFonts w:ascii="Symbol" w:hAnsi="Symbol" w:hint="default"/>
      </w:rPr>
    </w:lvl>
    <w:lvl w:ilvl="1" w:tplc="1FE63D70">
      <w:start w:val="1"/>
      <w:numFmt w:val="bullet"/>
      <w:lvlText w:val="o"/>
      <w:lvlJc w:val="left"/>
      <w:pPr>
        <w:ind w:left="1440" w:hanging="360"/>
      </w:pPr>
      <w:rPr>
        <w:rFonts w:ascii="Courier New" w:hAnsi="Courier New" w:hint="default"/>
      </w:rPr>
    </w:lvl>
    <w:lvl w:ilvl="2" w:tplc="7D384558">
      <w:start w:val="1"/>
      <w:numFmt w:val="bullet"/>
      <w:lvlText w:val=""/>
      <w:lvlJc w:val="left"/>
      <w:pPr>
        <w:ind w:left="2160" w:hanging="360"/>
      </w:pPr>
      <w:rPr>
        <w:rFonts w:ascii="Wingdings" w:hAnsi="Wingdings" w:hint="default"/>
      </w:rPr>
    </w:lvl>
    <w:lvl w:ilvl="3" w:tplc="D6B22282">
      <w:start w:val="1"/>
      <w:numFmt w:val="bullet"/>
      <w:lvlText w:val=""/>
      <w:lvlJc w:val="left"/>
      <w:pPr>
        <w:ind w:left="2880" w:hanging="360"/>
      </w:pPr>
      <w:rPr>
        <w:rFonts w:ascii="Symbol" w:hAnsi="Symbol" w:hint="default"/>
      </w:rPr>
    </w:lvl>
    <w:lvl w:ilvl="4" w:tplc="15CEDE12">
      <w:start w:val="1"/>
      <w:numFmt w:val="bullet"/>
      <w:lvlText w:val="o"/>
      <w:lvlJc w:val="left"/>
      <w:pPr>
        <w:ind w:left="3600" w:hanging="360"/>
      </w:pPr>
      <w:rPr>
        <w:rFonts w:ascii="Courier New" w:hAnsi="Courier New" w:hint="default"/>
      </w:rPr>
    </w:lvl>
    <w:lvl w:ilvl="5" w:tplc="FA0E9E80">
      <w:start w:val="1"/>
      <w:numFmt w:val="bullet"/>
      <w:lvlText w:val=""/>
      <w:lvlJc w:val="left"/>
      <w:pPr>
        <w:ind w:left="4320" w:hanging="360"/>
      </w:pPr>
      <w:rPr>
        <w:rFonts w:ascii="Wingdings" w:hAnsi="Wingdings" w:hint="default"/>
      </w:rPr>
    </w:lvl>
    <w:lvl w:ilvl="6" w:tplc="1DCEB326">
      <w:start w:val="1"/>
      <w:numFmt w:val="bullet"/>
      <w:lvlText w:val=""/>
      <w:lvlJc w:val="left"/>
      <w:pPr>
        <w:ind w:left="5040" w:hanging="360"/>
      </w:pPr>
      <w:rPr>
        <w:rFonts w:ascii="Symbol" w:hAnsi="Symbol" w:hint="default"/>
      </w:rPr>
    </w:lvl>
    <w:lvl w:ilvl="7" w:tplc="5186000E">
      <w:start w:val="1"/>
      <w:numFmt w:val="bullet"/>
      <w:lvlText w:val="o"/>
      <w:lvlJc w:val="left"/>
      <w:pPr>
        <w:ind w:left="5760" w:hanging="360"/>
      </w:pPr>
      <w:rPr>
        <w:rFonts w:ascii="Courier New" w:hAnsi="Courier New" w:hint="default"/>
      </w:rPr>
    </w:lvl>
    <w:lvl w:ilvl="8" w:tplc="756648B2">
      <w:start w:val="1"/>
      <w:numFmt w:val="bullet"/>
      <w:lvlText w:val=""/>
      <w:lvlJc w:val="left"/>
      <w:pPr>
        <w:ind w:left="6480" w:hanging="360"/>
      </w:pPr>
      <w:rPr>
        <w:rFonts w:ascii="Wingdings" w:hAnsi="Wingdings" w:hint="default"/>
      </w:rPr>
    </w:lvl>
  </w:abstractNum>
  <w:abstractNum w:abstractNumId="15" w15:restartNumberingAfterBreak="0">
    <w:nsid w:val="5C7B32DA"/>
    <w:multiLevelType w:val="hybridMultilevel"/>
    <w:tmpl w:val="C65073B4"/>
    <w:lvl w:ilvl="0" w:tplc="8F145FAC">
      <w:numFmt w:val="bullet"/>
      <w:lvlText w:val="-"/>
      <w:lvlJc w:val="left"/>
      <w:pPr>
        <w:ind w:left="720" w:hanging="360"/>
      </w:pPr>
      <w:rPr>
        <w:rFonts w:ascii="Calibri Light" w:eastAsia="Times New Roman" w:hAnsi="Calibri Light" w:cs="Calibri Light" w:hint="default"/>
        <w:sz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315FA4"/>
    <w:multiLevelType w:val="multilevel"/>
    <w:tmpl w:val="A074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D21630"/>
    <w:multiLevelType w:val="multilevel"/>
    <w:tmpl w:val="C53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D67CCF"/>
    <w:multiLevelType w:val="multilevel"/>
    <w:tmpl w:val="BE7E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8F6597"/>
    <w:multiLevelType w:val="hybridMultilevel"/>
    <w:tmpl w:val="4882FEFC"/>
    <w:lvl w:ilvl="0" w:tplc="B3B82C56">
      <w:start w:val="1"/>
      <w:numFmt w:val="bullet"/>
      <w:lvlText w:val=""/>
      <w:lvlJc w:val="left"/>
      <w:pPr>
        <w:ind w:left="720" w:hanging="360"/>
      </w:pPr>
      <w:rPr>
        <w:rFonts w:ascii="Symbol" w:hAnsi="Symbol" w:hint="default"/>
      </w:rPr>
    </w:lvl>
    <w:lvl w:ilvl="1" w:tplc="3F5AE620">
      <w:start w:val="1"/>
      <w:numFmt w:val="bullet"/>
      <w:lvlText w:val="o"/>
      <w:lvlJc w:val="left"/>
      <w:pPr>
        <w:ind w:left="1440" w:hanging="360"/>
      </w:pPr>
      <w:rPr>
        <w:rFonts w:ascii="Courier New" w:hAnsi="Courier New" w:hint="default"/>
      </w:rPr>
    </w:lvl>
    <w:lvl w:ilvl="2" w:tplc="16483048">
      <w:start w:val="1"/>
      <w:numFmt w:val="bullet"/>
      <w:lvlText w:val=""/>
      <w:lvlJc w:val="left"/>
      <w:pPr>
        <w:ind w:left="2160" w:hanging="360"/>
      </w:pPr>
      <w:rPr>
        <w:rFonts w:ascii="Wingdings" w:hAnsi="Wingdings" w:hint="default"/>
      </w:rPr>
    </w:lvl>
    <w:lvl w:ilvl="3" w:tplc="C070F92C">
      <w:start w:val="1"/>
      <w:numFmt w:val="bullet"/>
      <w:lvlText w:val=""/>
      <w:lvlJc w:val="left"/>
      <w:pPr>
        <w:ind w:left="2880" w:hanging="360"/>
      </w:pPr>
      <w:rPr>
        <w:rFonts w:ascii="Symbol" w:hAnsi="Symbol" w:hint="default"/>
      </w:rPr>
    </w:lvl>
    <w:lvl w:ilvl="4" w:tplc="B8CE2E46">
      <w:start w:val="1"/>
      <w:numFmt w:val="bullet"/>
      <w:lvlText w:val="o"/>
      <w:lvlJc w:val="left"/>
      <w:pPr>
        <w:ind w:left="3600" w:hanging="360"/>
      </w:pPr>
      <w:rPr>
        <w:rFonts w:ascii="Courier New" w:hAnsi="Courier New" w:hint="default"/>
      </w:rPr>
    </w:lvl>
    <w:lvl w:ilvl="5" w:tplc="A0D0C46E">
      <w:start w:val="1"/>
      <w:numFmt w:val="bullet"/>
      <w:lvlText w:val=""/>
      <w:lvlJc w:val="left"/>
      <w:pPr>
        <w:ind w:left="4320" w:hanging="360"/>
      </w:pPr>
      <w:rPr>
        <w:rFonts w:ascii="Wingdings" w:hAnsi="Wingdings" w:hint="default"/>
      </w:rPr>
    </w:lvl>
    <w:lvl w:ilvl="6" w:tplc="6044A74C">
      <w:start w:val="1"/>
      <w:numFmt w:val="bullet"/>
      <w:lvlText w:val=""/>
      <w:lvlJc w:val="left"/>
      <w:pPr>
        <w:ind w:left="5040" w:hanging="360"/>
      </w:pPr>
      <w:rPr>
        <w:rFonts w:ascii="Symbol" w:hAnsi="Symbol" w:hint="default"/>
      </w:rPr>
    </w:lvl>
    <w:lvl w:ilvl="7" w:tplc="81F63AA4">
      <w:start w:val="1"/>
      <w:numFmt w:val="bullet"/>
      <w:lvlText w:val="o"/>
      <w:lvlJc w:val="left"/>
      <w:pPr>
        <w:ind w:left="5760" w:hanging="360"/>
      </w:pPr>
      <w:rPr>
        <w:rFonts w:ascii="Courier New" w:hAnsi="Courier New" w:hint="default"/>
      </w:rPr>
    </w:lvl>
    <w:lvl w:ilvl="8" w:tplc="F014EFC8">
      <w:start w:val="1"/>
      <w:numFmt w:val="bullet"/>
      <w:lvlText w:val=""/>
      <w:lvlJc w:val="left"/>
      <w:pPr>
        <w:ind w:left="6480" w:hanging="360"/>
      </w:pPr>
      <w:rPr>
        <w:rFonts w:ascii="Wingdings" w:hAnsi="Wingdings" w:hint="default"/>
      </w:rPr>
    </w:lvl>
  </w:abstractNum>
  <w:abstractNum w:abstractNumId="20" w15:restartNumberingAfterBreak="0">
    <w:nsid w:val="78187CD5"/>
    <w:multiLevelType w:val="hybridMultilevel"/>
    <w:tmpl w:val="FED252DE"/>
    <w:lvl w:ilvl="0" w:tplc="6AA4A5BE">
      <w:start w:val="1"/>
      <w:numFmt w:val="bullet"/>
      <w:pStyle w:val="Bullet1"/>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7223D7"/>
    <w:multiLevelType w:val="hybridMultilevel"/>
    <w:tmpl w:val="6FB6079C"/>
    <w:lvl w:ilvl="0" w:tplc="42621AC8">
      <w:start w:val="1"/>
      <w:numFmt w:val="bullet"/>
      <w:lvlText w:val=""/>
      <w:lvlJc w:val="left"/>
      <w:pPr>
        <w:ind w:left="720" w:hanging="360"/>
      </w:pPr>
      <w:rPr>
        <w:rFonts w:ascii="Symbol" w:hAnsi="Symbol" w:hint="default"/>
      </w:rPr>
    </w:lvl>
    <w:lvl w:ilvl="1" w:tplc="B25AB25E">
      <w:start w:val="1"/>
      <w:numFmt w:val="bullet"/>
      <w:lvlText w:val="o"/>
      <w:lvlJc w:val="left"/>
      <w:pPr>
        <w:ind w:left="1440" w:hanging="360"/>
      </w:pPr>
      <w:rPr>
        <w:rFonts w:ascii="Courier New" w:hAnsi="Courier New" w:hint="default"/>
      </w:rPr>
    </w:lvl>
    <w:lvl w:ilvl="2" w:tplc="2F821A7C">
      <w:start w:val="1"/>
      <w:numFmt w:val="bullet"/>
      <w:lvlText w:val=""/>
      <w:lvlJc w:val="left"/>
      <w:pPr>
        <w:ind w:left="2160" w:hanging="360"/>
      </w:pPr>
      <w:rPr>
        <w:rFonts w:ascii="Wingdings" w:hAnsi="Wingdings" w:hint="default"/>
      </w:rPr>
    </w:lvl>
    <w:lvl w:ilvl="3" w:tplc="6B90DC9A">
      <w:start w:val="1"/>
      <w:numFmt w:val="bullet"/>
      <w:lvlText w:val=""/>
      <w:lvlJc w:val="left"/>
      <w:pPr>
        <w:ind w:left="2880" w:hanging="360"/>
      </w:pPr>
      <w:rPr>
        <w:rFonts w:ascii="Symbol" w:hAnsi="Symbol" w:hint="default"/>
      </w:rPr>
    </w:lvl>
    <w:lvl w:ilvl="4" w:tplc="C1E85A26">
      <w:start w:val="1"/>
      <w:numFmt w:val="bullet"/>
      <w:lvlText w:val="o"/>
      <w:lvlJc w:val="left"/>
      <w:pPr>
        <w:ind w:left="3600" w:hanging="360"/>
      </w:pPr>
      <w:rPr>
        <w:rFonts w:ascii="Courier New" w:hAnsi="Courier New" w:hint="default"/>
      </w:rPr>
    </w:lvl>
    <w:lvl w:ilvl="5" w:tplc="C766159A">
      <w:start w:val="1"/>
      <w:numFmt w:val="bullet"/>
      <w:lvlText w:val=""/>
      <w:lvlJc w:val="left"/>
      <w:pPr>
        <w:ind w:left="4320" w:hanging="360"/>
      </w:pPr>
      <w:rPr>
        <w:rFonts w:ascii="Wingdings" w:hAnsi="Wingdings" w:hint="default"/>
      </w:rPr>
    </w:lvl>
    <w:lvl w:ilvl="6" w:tplc="29F29966">
      <w:start w:val="1"/>
      <w:numFmt w:val="bullet"/>
      <w:lvlText w:val=""/>
      <w:lvlJc w:val="left"/>
      <w:pPr>
        <w:ind w:left="5040" w:hanging="360"/>
      </w:pPr>
      <w:rPr>
        <w:rFonts w:ascii="Symbol" w:hAnsi="Symbol" w:hint="default"/>
      </w:rPr>
    </w:lvl>
    <w:lvl w:ilvl="7" w:tplc="825454FA">
      <w:start w:val="1"/>
      <w:numFmt w:val="bullet"/>
      <w:lvlText w:val="o"/>
      <w:lvlJc w:val="left"/>
      <w:pPr>
        <w:ind w:left="5760" w:hanging="360"/>
      </w:pPr>
      <w:rPr>
        <w:rFonts w:ascii="Courier New" w:hAnsi="Courier New" w:hint="default"/>
      </w:rPr>
    </w:lvl>
    <w:lvl w:ilvl="8" w:tplc="69A08394">
      <w:start w:val="1"/>
      <w:numFmt w:val="bullet"/>
      <w:lvlText w:val=""/>
      <w:lvlJc w:val="left"/>
      <w:pPr>
        <w:ind w:left="6480" w:hanging="360"/>
      </w:pPr>
      <w:rPr>
        <w:rFonts w:ascii="Wingdings" w:hAnsi="Wingdings" w:hint="default"/>
      </w:rPr>
    </w:lvl>
  </w:abstractNum>
  <w:num w:numId="1" w16cid:durableId="1352150960">
    <w:abstractNumId w:val="15"/>
  </w:num>
  <w:num w:numId="2" w16cid:durableId="1756315758">
    <w:abstractNumId w:val="21"/>
  </w:num>
  <w:num w:numId="3" w16cid:durableId="1134644521">
    <w:abstractNumId w:val="6"/>
  </w:num>
  <w:num w:numId="4" w16cid:durableId="1368868524">
    <w:abstractNumId w:val="11"/>
  </w:num>
  <w:num w:numId="5" w16cid:durableId="1771201084">
    <w:abstractNumId w:val="19"/>
  </w:num>
  <w:num w:numId="6" w16cid:durableId="928655829">
    <w:abstractNumId w:val="2"/>
  </w:num>
  <w:num w:numId="7" w16cid:durableId="1925726485">
    <w:abstractNumId w:val="14"/>
  </w:num>
  <w:num w:numId="8" w16cid:durableId="2084528297">
    <w:abstractNumId w:val="20"/>
  </w:num>
  <w:num w:numId="9" w16cid:durableId="784540390">
    <w:abstractNumId w:val="4"/>
  </w:num>
  <w:num w:numId="10" w16cid:durableId="316617799">
    <w:abstractNumId w:val="12"/>
  </w:num>
  <w:num w:numId="11" w16cid:durableId="1353609161">
    <w:abstractNumId w:val="3"/>
  </w:num>
  <w:num w:numId="12" w16cid:durableId="1997493921">
    <w:abstractNumId w:val="8"/>
  </w:num>
  <w:num w:numId="13" w16cid:durableId="479079810">
    <w:abstractNumId w:val="0"/>
  </w:num>
  <w:num w:numId="14" w16cid:durableId="976910466">
    <w:abstractNumId w:val="13"/>
  </w:num>
  <w:num w:numId="15" w16cid:durableId="174153163">
    <w:abstractNumId w:val="9"/>
  </w:num>
  <w:num w:numId="16" w16cid:durableId="607585268">
    <w:abstractNumId w:val="17"/>
  </w:num>
  <w:num w:numId="17" w16cid:durableId="545138455">
    <w:abstractNumId w:val="1"/>
  </w:num>
  <w:num w:numId="18" w16cid:durableId="1650556278">
    <w:abstractNumId w:val="18"/>
  </w:num>
  <w:num w:numId="19" w16cid:durableId="1353532353">
    <w:abstractNumId w:val="7"/>
  </w:num>
  <w:num w:numId="20" w16cid:durableId="1604265463">
    <w:abstractNumId w:val="16"/>
  </w:num>
  <w:num w:numId="21" w16cid:durableId="1814061968">
    <w:abstractNumId w:val="10"/>
  </w:num>
  <w:num w:numId="22" w16cid:durableId="134832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2F"/>
    <w:rsid w:val="000104E6"/>
    <w:rsid w:val="00014C98"/>
    <w:rsid w:val="000351FF"/>
    <w:rsid w:val="00042306"/>
    <w:rsid w:val="000459BA"/>
    <w:rsid w:val="00050222"/>
    <w:rsid w:val="0006132B"/>
    <w:rsid w:val="00064017"/>
    <w:rsid w:val="0008565B"/>
    <w:rsid w:val="000A7D42"/>
    <w:rsid w:val="000D6D90"/>
    <w:rsid w:val="000F48A6"/>
    <w:rsid w:val="001109CF"/>
    <w:rsid w:val="001434AA"/>
    <w:rsid w:val="00163485"/>
    <w:rsid w:val="00182E72"/>
    <w:rsid w:val="0018763F"/>
    <w:rsid w:val="00192699"/>
    <w:rsid w:val="00195E32"/>
    <w:rsid w:val="001B5719"/>
    <w:rsid w:val="001C4ADD"/>
    <w:rsid w:val="001E2DE3"/>
    <w:rsid w:val="001E781B"/>
    <w:rsid w:val="00215726"/>
    <w:rsid w:val="0026170C"/>
    <w:rsid w:val="002C14FC"/>
    <w:rsid w:val="002C3C21"/>
    <w:rsid w:val="002E5805"/>
    <w:rsid w:val="002F3C11"/>
    <w:rsid w:val="0030632C"/>
    <w:rsid w:val="00321CA4"/>
    <w:rsid w:val="003228B1"/>
    <w:rsid w:val="00334FEE"/>
    <w:rsid w:val="00351E58"/>
    <w:rsid w:val="0039275E"/>
    <w:rsid w:val="003A41BA"/>
    <w:rsid w:val="003B3CFA"/>
    <w:rsid w:val="003D1DAB"/>
    <w:rsid w:val="003D271B"/>
    <w:rsid w:val="00402D39"/>
    <w:rsid w:val="0042667A"/>
    <w:rsid w:val="00430E96"/>
    <w:rsid w:val="004357E6"/>
    <w:rsid w:val="00435D9D"/>
    <w:rsid w:val="00441CBA"/>
    <w:rsid w:val="00444285"/>
    <w:rsid w:val="00456462"/>
    <w:rsid w:val="00462527"/>
    <w:rsid w:val="004655D6"/>
    <w:rsid w:val="0049176B"/>
    <w:rsid w:val="00496123"/>
    <w:rsid w:val="004A0683"/>
    <w:rsid w:val="004A0BDE"/>
    <w:rsid w:val="004A62AE"/>
    <w:rsid w:val="004A639C"/>
    <w:rsid w:val="004E237F"/>
    <w:rsid w:val="004E2404"/>
    <w:rsid w:val="004F4D11"/>
    <w:rsid w:val="00510EFF"/>
    <w:rsid w:val="00527FB8"/>
    <w:rsid w:val="00550E24"/>
    <w:rsid w:val="00560A1E"/>
    <w:rsid w:val="00586EDB"/>
    <w:rsid w:val="005B3041"/>
    <w:rsid w:val="005B73DF"/>
    <w:rsid w:val="005D2B2F"/>
    <w:rsid w:val="005E0D7B"/>
    <w:rsid w:val="005E4CA8"/>
    <w:rsid w:val="005F5A8C"/>
    <w:rsid w:val="00606570"/>
    <w:rsid w:val="00651153"/>
    <w:rsid w:val="00685463"/>
    <w:rsid w:val="006B08B3"/>
    <w:rsid w:val="006D3D3D"/>
    <w:rsid w:val="006F2C15"/>
    <w:rsid w:val="00740D20"/>
    <w:rsid w:val="00760B31"/>
    <w:rsid w:val="0076371F"/>
    <w:rsid w:val="0077576C"/>
    <w:rsid w:val="007A1ECE"/>
    <w:rsid w:val="007A2F61"/>
    <w:rsid w:val="007A40E7"/>
    <w:rsid w:val="007A716F"/>
    <w:rsid w:val="007B3314"/>
    <w:rsid w:val="007C0863"/>
    <w:rsid w:val="007D0EA8"/>
    <w:rsid w:val="007E027E"/>
    <w:rsid w:val="00842E2F"/>
    <w:rsid w:val="00845642"/>
    <w:rsid w:val="00866479"/>
    <w:rsid w:val="008757E2"/>
    <w:rsid w:val="00877416"/>
    <w:rsid w:val="008855C5"/>
    <w:rsid w:val="00897818"/>
    <w:rsid w:val="008A13CE"/>
    <w:rsid w:val="008A49E4"/>
    <w:rsid w:val="008A5921"/>
    <w:rsid w:val="008C6C8C"/>
    <w:rsid w:val="008C75A4"/>
    <w:rsid w:val="008D3B74"/>
    <w:rsid w:val="008D4A19"/>
    <w:rsid w:val="008E3376"/>
    <w:rsid w:val="008F4A8B"/>
    <w:rsid w:val="009025BB"/>
    <w:rsid w:val="009129AD"/>
    <w:rsid w:val="00917D2A"/>
    <w:rsid w:val="00927F78"/>
    <w:rsid w:val="00932F7C"/>
    <w:rsid w:val="00944248"/>
    <w:rsid w:val="00946061"/>
    <w:rsid w:val="00982391"/>
    <w:rsid w:val="00983993"/>
    <w:rsid w:val="009949B7"/>
    <w:rsid w:val="009A2133"/>
    <w:rsid w:val="009B036D"/>
    <w:rsid w:val="009B5103"/>
    <w:rsid w:val="009D3DB5"/>
    <w:rsid w:val="009D4CE3"/>
    <w:rsid w:val="009F0337"/>
    <w:rsid w:val="009F3459"/>
    <w:rsid w:val="009F38B2"/>
    <w:rsid w:val="00A13422"/>
    <w:rsid w:val="00A142D9"/>
    <w:rsid w:val="00A21D61"/>
    <w:rsid w:val="00A55704"/>
    <w:rsid w:val="00A6143E"/>
    <w:rsid w:val="00AB2E17"/>
    <w:rsid w:val="00AB6360"/>
    <w:rsid w:val="00AC5E95"/>
    <w:rsid w:val="00B014F5"/>
    <w:rsid w:val="00B2440A"/>
    <w:rsid w:val="00B276F8"/>
    <w:rsid w:val="00B3768D"/>
    <w:rsid w:val="00B5673F"/>
    <w:rsid w:val="00B84279"/>
    <w:rsid w:val="00B87B9F"/>
    <w:rsid w:val="00BB19EE"/>
    <w:rsid w:val="00BB501A"/>
    <w:rsid w:val="00BC7E64"/>
    <w:rsid w:val="00BE30F2"/>
    <w:rsid w:val="00BE54BB"/>
    <w:rsid w:val="00BE74A4"/>
    <w:rsid w:val="00C13B85"/>
    <w:rsid w:val="00C146B3"/>
    <w:rsid w:val="00C24572"/>
    <w:rsid w:val="00C26E1E"/>
    <w:rsid w:val="00C2780A"/>
    <w:rsid w:val="00C42633"/>
    <w:rsid w:val="00C43EB1"/>
    <w:rsid w:val="00C469DB"/>
    <w:rsid w:val="00C91648"/>
    <w:rsid w:val="00C96C55"/>
    <w:rsid w:val="00CA47BA"/>
    <w:rsid w:val="00CA48B4"/>
    <w:rsid w:val="00D151CB"/>
    <w:rsid w:val="00D23936"/>
    <w:rsid w:val="00D31651"/>
    <w:rsid w:val="00D3394D"/>
    <w:rsid w:val="00D367C0"/>
    <w:rsid w:val="00D40DFE"/>
    <w:rsid w:val="00D57147"/>
    <w:rsid w:val="00D64D21"/>
    <w:rsid w:val="00D70323"/>
    <w:rsid w:val="00D728B4"/>
    <w:rsid w:val="00D74D3D"/>
    <w:rsid w:val="00DA49D6"/>
    <w:rsid w:val="00DA7518"/>
    <w:rsid w:val="00DA7779"/>
    <w:rsid w:val="00DC6891"/>
    <w:rsid w:val="00DF2B06"/>
    <w:rsid w:val="00E02F0D"/>
    <w:rsid w:val="00E06681"/>
    <w:rsid w:val="00E1526C"/>
    <w:rsid w:val="00E17ACC"/>
    <w:rsid w:val="00E4445A"/>
    <w:rsid w:val="00E52B6F"/>
    <w:rsid w:val="00E70534"/>
    <w:rsid w:val="00E81C56"/>
    <w:rsid w:val="00E83D81"/>
    <w:rsid w:val="00E8500E"/>
    <w:rsid w:val="00EA60FC"/>
    <w:rsid w:val="00EB2BC2"/>
    <w:rsid w:val="00EC2F10"/>
    <w:rsid w:val="00EE1038"/>
    <w:rsid w:val="00EE4E03"/>
    <w:rsid w:val="00EF3009"/>
    <w:rsid w:val="00F02CA9"/>
    <w:rsid w:val="00F075C0"/>
    <w:rsid w:val="00F117DB"/>
    <w:rsid w:val="00F3732E"/>
    <w:rsid w:val="00F57C38"/>
    <w:rsid w:val="00FC3585"/>
    <w:rsid w:val="00FC370C"/>
    <w:rsid w:val="00FD1A47"/>
    <w:rsid w:val="00FD42B9"/>
    <w:rsid w:val="00FF02AD"/>
    <w:rsid w:val="00FF41CC"/>
    <w:rsid w:val="00FF6C0A"/>
    <w:rsid w:val="138B5FE3"/>
    <w:rsid w:val="320A9C3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BD332"/>
  <w15:chartTrackingRefBased/>
  <w15:docId w15:val="{0228F5F9-8E46-4263-BA70-4267D528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699"/>
  </w:style>
  <w:style w:type="paragraph" w:styleId="Heading1">
    <w:name w:val="heading 1"/>
    <w:basedOn w:val="Normal"/>
    <w:link w:val="Heading1Char"/>
    <w:uiPriority w:val="9"/>
    <w:qFormat/>
    <w:rsid w:val="00061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E2F"/>
  </w:style>
  <w:style w:type="paragraph" w:customStyle="1" w:styleId="paragraph">
    <w:name w:val="paragraph"/>
    <w:basedOn w:val="Normal"/>
    <w:rsid w:val="00EA60FC"/>
    <w:pPr>
      <w:spacing w:after="0" w:line="240" w:lineRule="auto"/>
    </w:pPr>
    <w:rPr>
      <w:rFonts w:ascii="Times New Roman" w:eastAsia="Times New Roman" w:hAnsi="Times New Roman" w:cs="Times New Roman"/>
      <w:sz w:val="24"/>
      <w:szCs w:val="24"/>
      <w:lang w:eastAsia="en-NZ"/>
    </w:rPr>
  </w:style>
  <w:style w:type="character" w:customStyle="1" w:styleId="normaltextrun1">
    <w:name w:val="normaltextrun1"/>
    <w:basedOn w:val="DefaultParagraphFont"/>
    <w:rsid w:val="00EA60FC"/>
  </w:style>
  <w:style w:type="paragraph" w:styleId="ListParagraph">
    <w:name w:val="List Paragraph"/>
    <w:basedOn w:val="Normal"/>
    <w:uiPriority w:val="34"/>
    <w:qFormat/>
    <w:rsid w:val="00EA60FC"/>
    <w:pPr>
      <w:ind w:left="720"/>
      <w:contextualSpacing/>
    </w:pPr>
  </w:style>
  <w:style w:type="character" w:customStyle="1" w:styleId="spellingerror">
    <w:name w:val="spellingerror"/>
    <w:basedOn w:val="DefaultParagraphFont"/>
    <w:rsid w:val="00EA60FC"/>
  </w:style>
  <w:style w:type="paragraph" w:styleId="Footer">
    <w:name w:val="footer"/>
    <w:basedOn w:val="Normal"/>
    <w:link w:val="FooterChar"/>
    <w:uiPriority w:val="99"/>
    <w:unhideWhenUsed/>
    <w:rsid w:val="007C0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863"/>
  </w:style>
  <w:style w:type="paragraph" w:customStyle="1" w:styleId="Bullet1">
    <w:name w:val="Bullet 1"/>
    <w:basedOn w:val="Normal"/>
    <w:autoRedefine/>
    <w:qFormat/>
    <w:rsid w:val="004A0BDE"/>
    <w:pPr>
      <w:numPr>
        <w:numId w:val="8"/>
      </w:numPr>
      <w:spacing w:after="0" w:line="240" w:lineRule="auto"/>
    </w:pPr>
    <w:rPr>
      <w:rFonts w:eastAsia="Times New Roman" w:cs="Times New Roman"/>
      <w:lang w:val="en-US"/>
    </w:rPr>
  </w:style>
  <w:style w:type="character" w:customStyle="1" w:styleId="Heading1Char">
    <w:name w:val="Heading 1 Char"/>
    <w:basedOn w:val="DefaultParagraphFont"/>
    <w:link w:val="Heading1"/>
    <w:uiPriority w:val="9"/>
    <w:rsid w:val="0006132B"/>
    <w:rPr>
      <w:rFonts w:ascii="Times New Roman" w:eastAsia="Times New Roman" w:hAnsi="Times New Roman" w:cs="Times New Roman"/>
      <w:b/>
      <w:bCs/>
      <w:kern w:val="36"/>
      <w:sz w:val="48"/>
      <w:szCs w:val="48"/>
      <w:lang w:eastAsia="en-NZ"/>
    </w:rPr>
  </w:style>
  <w:style w:type="paragraph" w:customStyle="1" w:styleId="Document1">
    <w:name w:val="Document1"/>
    <w:basedOn w:val="Normal"/>
    <w:rsid w:val="00FF02AD"/>
    <w:pPr>
      <w:numPr>
        <w:numId w:val="9"/>
      </w:numPr>
      <w:spacing w:before="240" w:after="0" w:line="240" w:lineRule="auto"/>
      <w:outlineLvl w:val="0"/>
    </w:pPr>
    <w:rPr>
      <w:rFonts w:ascii="Arial" w:eastAsia="Times New Roman" w:hAnsi="Arial" w:cs="Times New Roman"/>
      <w:szCs w:val="20"/>
    </w:rPr>
  </w:style>
  <w:style w:type="paragraph" w:customStyle="1" w:styleId="Document2">
    <w:name w:val="Document2"/>
    <w:basedOn w:val="Document1"/>
    <w:rsid w:val="00FF02AD"/>
    <w:pPr>
      <w:numPr>
        <w:ilvl w:val="1"/>
      </w:numPr>
    </w:pPr>
  </w:style>
  <w:style w:type="paragraph" w:customStyle="1" w:styleId="Document3">
    <w:name w:val="Document3"/>
    <w:basedOn w:val="Document1"/>
    <w:rsid w:val="00FF02AD"/>
    <w:pPr>
      <w:numPr>
        <w:ilvl w:val="2"/>
      </w:numPr>
    </w:pPr>
  </w:style>
  <w:style w:type="paragraph" w:customStyle="1" w:styleId="Document4">
    <w:name w:val="Document4"/>
    <w:basedOn w:val="Document3"/>
    <w:rsid w:val="00FF02AD"/>
    <w:pPr>
      <w:numPr>
        <w:ilvl w:val="3"/>
      </w:numPr>
    </w:pPr>
  </w:style>
  <w:style w:type="paragraph" w:customStyle="1" w:styleId="Document5">
    <w:name w:val="Document5"/>
    <w:basedOn w:val="Document4"/>
    <w:rsid w:val="00FF02AD"/>
    <w:pPr>
      <w:numPr>
        <w:ilvl w:val="4"/>
      </w:numPr>
      <w:tabs>
        <w:tab w:val="left" w:pos="3600"/>
      </w:tabs>
    </w:pPr>
  </w:style>
  <w:style w:type="character" w:customStyle="1" w:styleId="normaltextrun">
    <w:name w:val="normaltextrun"/>
    <w:basedOn w:val="DefaultParagraphFont"/>
    <w:rsid w:val="00E06681"/>
  </w:style>
  <w:style w:type="character" w:customStyle="1" w:styleId="eop">
    <w:name w:val="eop"/>
    <w:basedOn w:val="DefaultParagraphFont"/>
    <w:rsid w:val="00E06681"/>
  </w:style>
  <w:style w:type="paragraph" w:styleId="Revision">
    <w:name w:val="Revision"/>
    <w:hidden/>
    <w:uiPriority w:val="99"/>
    <w:semiHidden/>
    <w:rsid w:val="001E2DE3"/>
    <w:pPr>
      <w:spacing w:after="0" w:line="240" w:lineRule="auto"/>
    </w:pPr>
  </w:style>
  <w:style w:type="character" w:styleId="CommentReference">
    <w:name w:val="annotation reference"/>
    <w:basedOn w:val="DefaultParagraphFont"/>
    <w:uiPriority w:val="99"/>
    <w:semiHidden/>
    <w:unhideWhenUsed/>
    <w:rsid w:val="00D70323"/>
    <w:rPr>
      <w:sz w:val="16"/>
      <w:szCs w:val="16"/>
    </w:rPr>
  </w:style>
  <w:style w:type="paragraph" w:styleId="CommentText">
    <w:name w:val="annotation text"/>
    <w:basedOn w:val="Normal"/>
    <w:link w:val="CommentTextChar"/>
    <w:uiPriority w:val="99"/>
    <w:unhideWhenUsed/>
    <w:rsid w:val="00D70323"/>
    <w:pPr>
      <w:spacing w:line="240" w:lineRule="auto"/>
    </w:pPr>
    <w:rPr>
      <w:sz w:val="20"/>
      <w:szCs w:val="20"/>
    </w:rPr>
  </w:style>
  <w:style w:type="character" w:customStyle="1" w:styleId="CommentTextChar">
    <w:name w:val="Comment Text Char"/>
    <w:basedOn w:val="DefaultParagraphFont"/>
    <w:link w:val="CommentText"/>
    <w:uiPriority w:val="99"/>
    <w:rsid w:val="00D70323"/>
    <w:rPr>
      <w:sz w:val="20"/>
      <w:szCs w:val="20"/>
    </w:rPr>
  </w:style>
  <w:style w:type="paragraph" w:styleId="CommentSubject">
    <w:name w:val="annotation subject"/>
    <w:basedOn w:val="CommentText"/>
    <w:next w:val="CommentText"/>
    <w:link w:val="CommentSubjectChar"/>
    <w:uiPriority w:val="99"/>
    <w:semiHidden/>
    <w:unhideWhenUsed/>
    <w:rsid w:val="00D70323"/>
    <w:rPr>
      <w:b/>
      <w:bCs/>
    </w:rPr>
  </w:style>
  <w:style w:type="character" w:customStyle="1" w:styleId="CommentSubjectChar">
    <w:name w:val="Comment Subject Char"/>
    <w:basedOn w:val="CommentTextChar"/>
    <w:link w:val="CommentSubject"/>
    <w:uiPriority w:val="99"/>
    <w:semiHidden/>
    <w:rsid w:val="00D703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058923">
      <w:bodyDiv w:val="1"/>
      <w:marLeft w:val="0"/>
      <w:marRight w:val="0"/>
      <w:marTop w:val="0"/>
      <w:marBottom w:val="0"/>
      <w:divBdr>
        <w:top w:val="none" w:sz="0" w:space="0" w:color="auto"/>
        <w:left w:val="none" w:sz="0" w:space="0" w:color="auto"/>
        <w:bottom w:val="none" w:sz="0" w:space="0" w:color="auto"/>
        <w:right w:val="none" w:sz="0" w:space="0" w:color="auto"/>
      </w:divBdr>
    </w:div>
    <w:div w:id="1828014486">
      <w:bodyDiv w:val="1"/>
      <w:marLeft w:val="0"/>
      <w:marRight w:val="0"/>
      <w:marTop w:val="0"/>
      <w:marBottom w:val="0"/>
      <w:divBdr>
        <w:top w:val="none" w:sz="0" w:space="0" w:color="auto"/>
        <w:left w:val="none" w:sz="0" w:space="0" w:color="auto"/>
        <w:bottom w:val="none" w:sz="0" w:space="0" w:color="auto"/>
        <w:right w:val="none" w:sz="0" w:space="0" w:color="auto"/>
      </w:divBdr>
      <w:divsChild>
        <w:div w:id="268590726">
          <w:marLeft w:val="0"/>
          <w:marRight w:val="0"/>
          <w:marTop w:val="0"/>
          <w:marBottom w:val="0"/>
          <w:divBdr>
            <w:top w:val="none" w:sz="0" w:space="0" w:color="auto"/>
            <w:left w:val="none" w:sz="0" w:space="0" w:color="auto"/>
            <w:bottom w:val="none" w:sz="0" w:space="0" w:color="auto"/>
            <w:right w:val="none" w:sz="0" w:space="0" w:color="auto"/>
          </w:divBdr>
          <w:divsChild>
            <w:div w:id="1236548753">
              <w:marLeft w:val="0"/>
              <w:marRight w:val="0"/>
              <w:marTop w:val="0"/>
              <w:marBottom w:val="0"/>
              <w:divBdr>
                <w:top w:val="none" w:sz="0" w:space="0" w:color="auto"/>
                <w:left w:val="none" w:sz="0" w:space="0" w:color="auto"/>
                <w:bottom w:val="none" w:sz="0" w:space="0" w:color="auto"/>
                <w:right w:val="none" w:sz="0" w:space="0" w:color="auto"/>
              </w:divBdr>
            </w:div>
          </w:divsChild>
        </w:div>
        <w:div w:id="1400320401">
          <w:marLeft w:val="0"/>
          <w:marRight w:val="0"/>
          <w:marTop w:val="0"/>
          <w:marBottom w:val="0"/>
          <w:divBdr>
            <w:top w:val="none" w:sz="0" w:space="0" w:color="auto"/>
            <w:left w:val="none" w:sz="0" w:space="0" w:color="auto"/>
            <w:bottom w:val="none" w:sz="0" w:space="0" w:color="auto"/>
            <w:right w:val="none" w:sz="0" w:space="0" w:color="auto"/>
          </w:divBdr>
          <w:divsChild>
            <w:div w:id="1669556030">
              <w:marLeft w:val="0"/>
              <w:marRight w:val="0"/>
              <w:marTop w:val="0"/>
              <w:marBottom w:val="0"/>
              <w:divBdr>
                <w:top w:val="none" w:sz="0" w:space="0" w:color="auto"/>
                <w:left w:val="none" w:sz="0" w:space="0" w:color="auto"/>
                <w:bottom w:val="none" w:sz="0" w:space="0" w:color="auto"/>
                <w:right w:val="none" w:sz="0" w:space="0" w:color="auto"/>
              </w:divBdr>
            </w:div>
            <w:div w:id="2015376893">
              <w:marLeft w:val="0"/>
              <w:marRight w:val="0"/>
              <w:marTop w:val="0"/>
              <w:marBottom w:val="0"/>
              <w:divBdr>
                <w:top w:val="none" w:sz="0" w:space="0" w:color="auto"/>
                <w:left w:val="none" w:sz="0" w:space="0" w:color="auto"/>
                <w:bottom w:val="none" w:sz="0" w:space="0" w:color="auto"/>
                <w:right w:val="none" w:sz="0" w:space="0" w:color="auto"/>
              </w:divBdr>
            </w:div>
            <w:div w:id="2041398873">
              <w:marLeft w:val="0"/>
              <w:marRight w:val="0"/>
              <w:marTop w:val="0"/>
              <w:marBottom w:val="0"/>
              <w:divBdr>
                <w:top w:val="none" w:sz="0" w:space="0" w:color="auto"/>
                <w:left w:val="none" w:sz="0" w:space="0" w:color="auto"/>
                <w:bottom w:val="none" w:sz="0" w:space="0" w:color="auto"/>
                <w:right w:val="none" w:sz="0" w:space="0" w:color="auto"/>
              </w:divBdr>
            </w:div>
            <w:div w:id="1521581869">
              <w:marLeft w:val="0"/>
              <w:marRight w:val="0"/>
              <w:marTop w:val="0"/>
              <w:marBottom w:val="0"/>
              <w:divBdr>
                <w:top w:val="none" w:sz="0" w:space="0" w:color="auto"/>
                <w:left w:val="none" w:sz="0" w:space="0" w:color="auto"/>
                <w:bottom w:val="none" w:sz="0" w:space="0" w:color="auto"/>
                <w:right w:val="none" w:sz="0" w:space="0" w:color="auto"/>
              </w:divBdr>
            </w:div>
            <w:div w:id="1494292517">
              <w:marLeft w:val="0"/>
              <w:marRight w:val="0"/>
              <w:marTop w:val="0"/>
              <w:marBottom w:val="0"/>
              <w:divBdr>
                <w:top w:val="none" w:sz="0" w:space="0" w:color="auto"/>
                <w:left w:val="none" w:sz="0" w:space="0" w:color="auto"/>
                <w:bottom w:val="none" w:sz="0" w:space="0" w:color="auto"/>
                <w:right w:val="none" w:sz="0" w:space="0" w:color="auto"/>
              </w:divBdr>
            </w:div>
            <w:div w:id="1221673234">
              <w:marLeft w:val="0"/>
              <w:marRight w:val="0"/>
              <w:marTop w:val="0"/>
              <w:marBottom w:val="0"/>
              <w:divBdr>
                <w:top w:val="none" w:sz="0" w:space="0" w:color="auto"/>
                <w:left w:val="none" w:sz="0" w:space="0" w:color="auto"/>
                <w:bottom w:val="none" w:sz="0" w:space="0" w:color="auto"/>
                <w:right w:val="none" w:sz="0" w:space="0" w:color="auto"/>
              </w:divBdr>
            </w:div>
            <w:div w:id="1821729858">
              <w:marLeft w:val="0"/>
              <w:marRight w:val="0"/>
              <w:marTop w:val="0"/>
              <w:marBottom w:val="0"/>
              <w:divBdr>
                <w:top w:val="none" w:sz="0" w:space="0" w:color="auto"/>
                <w:left w:val="none" w:sz="0" w:space="0" w:color="auto"/>
                <w:bottom w:val="none" w:sz="0" w:space="0" w:color="auto"/>
                <w:right w:val="none" w:sz="0" w:space="0" w:color="auto"/>
              </w:divBdr>
            </w:div>
            <w:div w:id="1811900971">
              <w:marLeft w:val="0"/>
              <w:marRight w:val="0"/>
              <w:marTop w:val="0"/>
              <w:marBottom w:val="0"/>
              <w:divBdr>
                <w:top w:val="none" w:sz="0" w:space="0" w:color="auto"/>
                <w:left w:val="none" w:sz="0" w:space="0" w:color="auto"/>
                <w:bottom w:val="none" w:sz="0" w:space="0" w:color="auto"/>
                <w:right w:val="none" w:sz="0" w:space="0" w:color="auto"/>
              </w:divBdr>
            </w:div>
            <w:div w:id="336814266">
              <w:marLeft w:val="0"/>
              <w:marRight w:val="0"/>
              <w:marTop w:val="0"/>
              <w:marBottom w:val="0"/>
              <w:divBdr>
                <w:top w:val="none" w:sz="0" w:space="0" w:color="auto"/>
                <w:left w:val="none" w:sz="0" w:space="0" w:color="auto"/>
                <w:bottom w:val="none" w:sz="0" w:space="0" w:color="auto"/>
                <w:right w:val="none" w:sz="0" w:space="0" w:color="auto"/>
              </w:divBdr>
            </w:div>
            <w:div w:id="954865457">
              <w:marLeft w:val="0"/>
              <w:marRight w:val="0"/>
              <w:marTop w:val="0"/>
              <w:marBottom w:val="0"/>
              <w:divBdr>
                <w:top w:val="none" w:sz="0" w:space="0" w:color="auto"/>
                <w:left w:val="none" w:sz="0" w:space="0" w:color="auto"/>
                <w:bottom w:val="none" w:sz="0" w:space="0" w:color="auto"/>
                <w:right w:val="none" w:sz="0" w:space="0" w:color="auto"/>
              </w:divBdr>
            </w:div>
          </w:divsChild>
        </w:div>
        <w:div w:id="1973747864">
          <w:marLeft w:val="0"/>
          <w:marRight w:val="0"/>
          <w:marTop w:val="0"/>
          <w:marBottom w:val="0"/>
          <w:divBdr>
            <w:top w:val="none" w:sz="0" w:space="0" w:color="auto"/>
            <w:left w:val="none" w:sz="0" w:space="0" w:color="auto"/>
            <w:bottom w:val="none" w:sz="0" w:space="0" w:color="auto"/>
            <w:right w:val="none" w:sz="0" w:space="0" w:color="auto"/>
          </w:divBdr>
          <w:divsChild>
            <w:div w:id="614823080">
              <w:marLeft w:val="0"/>
              <w:marRight w:val="0"/>
              <w:marTop w:val="0"/>
              <w:marBottom w:val="0"/>
              <w:divBdr>
                <w:top w:val="none" w:sz="0" w:space="0" w:color="auto"/>
                <w:left w:val="none" w:sz="0" w:space="0" w:color="auto"/>
                <w:bottom w:val="none" w:sz="0" w:space="0" w:color="auto"/>
                <w:right w:val="none" w:sz="0" w:space="0" w:color="auto"/>
              </w:divBdr>
            </w:div>
          </w:divsChild>
        </w:div>
        <w:div w:id="222176388">
          <w:marLeft w:val="0"/>
          <w:marRight w:val="0"/>
          <w:marTop w:val="0"/>
          <w:marBottom w:val="0"/>
          <w:divBdr>
            <w:top w:val="none" w:sz="0" w:space="0" w:color="auto"/>
            <w:left w:val="none" w:sz="0" w:space="0" w:color="auto"/>
            <w:bottom w:val="none" w:sz="0" w:space="0" w:color="auto"/>
            <w:right w:val="none" w:sz="0" w:space="0" w:color="auto"/>
          </w:divBdr>
          <w:divsChild>
            <w:div w:id="1542211777">
              <w:marLeft w:val="0"/>
              <w:marRight w:val="0"/>
              <w:marTop w:val="0"/>
              <w:marBottom w:val="0"/>
              <w:divBdr>
                <w:top w:val="none" w:sz="0" w:space="0" w:color="auto"/>
                <w:left w:val="none" w:sz="0" w:space="0" w:color="auto"/>
                <w:bottom w:val="none" w:sz="0" w:space="0" w:color="auto"/>
                <w:right w:val="none" w:sz="0" w:space="0" w:color="auto"/>
              </w:divBdr>
            </w:div>
            <w:div w:id="1069421849">
              <w:marLeft w:val="0"/>
              <w:marRight w:val="0"/>
              <w:marTop w:val="0"/>
              <w:marBottom w:val="0"/>
              <w:divBdr>
                <w:top w:val="none" w:sz="0" w:space="0" w:color="auto"/>
                <w:left w:val="none" w:sz="0" w:space="0" w:color="auto"/>
                <w:bottom w:val="none" w:sz="0" w:space="0" w:color="auto"/>
                <w:right w:val="none" w:sz="0" w:space="0" w:color="auto"/>
              </w:divBdr>
            </w:div>
            <w:div w:id="1913201228">
              <w:marLeft w:val="0"/>
              <w:marRight w:val="0"/>
              <w:marTop w:val="0"/>
              <w:marBottom w:val="0"/>
              <w:divBdr>
                <w:top w:val="none" w:sz="0" w:space="0" w:color="auto"/>
                <w:left w:val="none" w:sz="0" w:space="0" w:color="auto"/>
                <w:bottom w:val="none" w:sz="0" w:space="0" w:color="auto"/>
                <w:right w:val="none" w:sz="0" w:space="0" w:color="auto"/>
              </w:divBdr>
            </w:div>
            <w:div w:id="13411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090A7D2BEC94599F1D797B759F5B6" ma:contentTypeVersion="26" ma:contentTypeDescription="Create a new document." ma:contentTypeScope="" ma:versionID="b378a5aae7829d616b295b73981072f9">
  <xsd:schema xmlns:xsd="http://www.w3.org/2001/XMLSchema" xmlns:xs="http://www.w3.org/2001/XMLSchema" xmlns:p="http://schemas.microsoft.com/office/2006/metadata/properties" xmlns:ns2="ca2170c9-3b35-4e39-9a4f-6a8334c14c85" xmlns:ns3="50a1abe8-2ef6-4b7b-9b3e-7d54ae956096" targetNamespace="http://schemas.microsoft.com/office/2006/metadata/properties" ma:root="true" ma:fieldsID="7fed7a139297b688f6b4ec1b378aee52" ns2:_="" ns3:_="">
    <xsd:import namespace="ca2170c9-3b35-4e39-9a4f-6a8334c14c85"/>
    <xsd:import namespace="50a1abe8-2ef6-4b7b-9b3e-7d54ae956096"/>
    <xsd:element name="properties">
      <xsd:complexType>
        <xsd:sequence>
          <xsd:element name="documentManagement">
            <xsd:complexType>
              <xsd:all>
                <xsd:element ref="ns2:DocumentType" minOccurs="0"/>
                <xsd:element ref="ns2:Topic" minOccurs="0"/>
                <xsd:element ref="ns2:Owner" minOccurs="0"/>
                <xsd:element ref="ns2:Collaborators" minOccurs="0"/>
                <xsd:element ref="ns2:Collaboration" minOccurs="0"/>
                <xsd:element ref="ns2:CollaborationStatus" minOccurs="0"/>
                <xsd:element ref="ns2:SendforApproval" minOccurs="0"/>
                <xsd:element ref="ns2:Activity_x0020_Log"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170c9-3b35-4e39-9a4f-6a8334c14c85" elementFormDefault="qualified">
    <xsd:import namespace="http://schemas.microsoft.com/office/2006/documentManagement/types"/>
    <xsd:import namespace="http://schemas.microsoft.com/office/infopath/2007/PartnerControls"/>
    <xsd:element name="DocumentType" ma:index="1" nillable="true" ma:displayName="Document Type" ma:format="Dropdown" ma:list="dc0928d6-8c4a-4cd7-81dc-ee51fcdf80eb" ma:internalName="DocumentType" ma:readOnly="false" ma:showField="Title">
      <xsd:simpleType>
        <xsd:restriction base="dms:Lookup"/>
      </xsd:simpleType>
    </xsd:element>
    <xsd:element name="Topic" ma:index="2" nillable="true" ma:displayName="Topic" ma:format="Dropdown" ma:internalName="Topic">
      <xsd:simpleType>
        <xsd:restriction base="dms:Choice">
          <xsd:enumeration value="Interview Document"/>
          <xsd:enumeration value="Recruitment"/>
          <xsd:enumeration value="Change of Hours"/>
          <xsd:enumeration value="Letter of Offer"/>
          <xsd:enumeration value="Salary Increase"/>
          <xsd:enumeration value="General"/>
          <xsd:enumeration value="Safety Checks"/>
          <xsd:enumeration value="IEA"/>
          <xsd:enumeration value="Flexible Work"/>
          <xsd:enumeration value="PPL"/>
          <xsd:enumeration value="Onboarding"/>
          <xsd:enumeration value="Student Placements"/>
          <xsd:enumeration value="Position Description"/>
          <xsd:enumeration value="Position Description (Not Updated Yet))"/>
          <xsd:enumeration value="Annual Review"/>
          <xsd:enumeration value="Contract"/>
          <xsd:enumeration value="Escalation Framework"/>
          <xsd:enumeration value="Youth Consumer"/>
          <xsd:enumeration value="Performance Management"/>
          <xsd:enumeration value="Professional Development"/>
          <xsd:enumeration value="Supervision"/>
          <xsd:enumeration value="Policy"/>
          <xsd:enumeration value="DC"/>
        </xsd:restriction>
      </xsd:simpleType>
    </xsd:element>
    <xsd:element name="Owner" ma:index="3" nillable="true"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llaborators" ma:index="4" nillable="true" ma:displayName="Collaborators" ma:format="Dropdown" ma:list="UserInfo" ma:SharePointGroup="0" ma:internalName="Collaborato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llaboration" ma:index="6" nillable="true" ma:displayName="Collaboration" ma:format="Dropdown" ma:hidden="true" ma:internalName="Collaboration" ma:readOnly="false">
      <xsd:simpleType>
        <xsd:restriction base="dms:Text">
          <xsd:maxLength value="255"/>
        </xsd:restriction>
      </xsd:simpleType>
    </xsd:element>
    <xsd:element name="CollaborationStatus" ma:index="7" nillable="true" ma:displayName="Collaboration Status" ma:format="Dropdown" ma:hidden="true" ma:internalName="CollaborationStatus" ma:readOnly="false">
      <xsd:simpleType>
        <xsd:restriction base="dms:Choice">
          <xsd:enumeration value="Not Started"/>
          <xsd:enumeration value="In Collaboration"/>
          <xsd:enumeration value="Completed"/>
        </xsd:restriction>
      </xsd:simpleType>
    </xsd:element>
    <xsd:element name="SendforApproval" ma:index="8" nillable="true" ma:displayName="Approve for Use" ma:format="Dropdown" ma:hidden="true" ma:internalName="SendforApproval" ma:readOnly="false">
      <xsd:simpleType>
        <xsd:restriction base="dms:Text">
          <xsd:maxLength value="255"/>
        </xsd:restriction>
      </xsd:simpleType>
    </xsd:element>
    <xsd:element name="Activity_x0020_Log" ma:index="9" nillable="true" ma:displayName="Activity Log" ma:hidden="true" ma:internalName="Activity_x0020_Log"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dee850-01ed-48ab-98f5-64646b96c1c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1abe8-2ef6-4b7b-9b3e-7d54ae9560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692671-e625-4e7a-93f4-0e39a3348538}" ma:internalName="TaxCatchAll" ma:readOnly="false" ma:showField="CatchAllData" ma:web="50a1abe8-2ef6-4b7b-9b3e-7d54ae95609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ca2170c9-3b35-4e39-9a4f-6a8334c14c85">Position Description</Topic>
    <lcf76f155ced4ddcb4097134ff3c332f xmlns="ca2170c9-3b35-4e39-9a4f-6a8334c14c85">
      <Terms xmlns="http://schemas.microsoft.com/office/infopath/2007/PartnerControls"/>
    </lcf76f155ced4ddcb4097134ff3c332f>
    <Activity_x0020_Log xmlns="ca2170c9-3b35-4e39-9a4f-6a8334c14c85" xsi:nil="true"/>
    <SendforApproval xmlns="ca2170c9-3b35-4e39-9a4f-6a8334c14c85" xsi:nil="true"/>
    <TaxCatchAll xmlns="50a1abe8-2ef6-4b7b-9b3e-7d54ae956096" xsi:nil="true"/>
    <DocumentType xmlns="ca2170c9-3b35-4e39-9a4f-6a8334c14c85">1</DocumentType>
    <Owner xmlns="ca2170c9-3b35-4e39-9a4f-6a8334c14c85">
      <UserInfo>
        <DisplayName>Michael Schwass</DisplayName>
        <AccountId>30</AccountId>
        <AccountType/>
      </UserInfo>
    </Owner>
    <CollaborationStatus xmlns="ca2170c9-3b35-4e39-9a4f-6a8334c14c85" xsi:nil="true"/>
    <Collaborators xmlns="ca2170c9-3b35-4e39-9a4f-6a8334c14c85">
      <UserInfo>
        <DisplayName/>
        <AccountId xsi:nil="true"/>
        <AccountType/>
      </UserInfo>
    </Collaborators>
    <Collaboration xmlns="ca2170c9-3b35-4e39-9a4f-6a8334c14c85" xsi:nil="true"/>
    <SharedWithUsers xmlns="50a1abe8-2ef6-4b7b-9b3e-7d54ae956096">
      <UserInfo>
        <DisplayName>Clive McArthur</DisplayName>
        <AccountId>22</AccountId>
        <AccountType/>
      </UserInfo>
      <UserInfo>
        <DisplayName>Sarah Warren</DisplayName>
        <AccountId>17</AccountId>
        <AccountType/>
      </UserInfo>
      <UserInfo>
        <DisplayName>Willow Macdonald</DisplayName>
        <AccountId>648</AccountId>
        <AccountType/>
      </UserInfo>
    </SharedWithUsers>
  </documentManagement>
</p:properties>
</file>

<file path=customXml/itemProps1.xml><?xml version="1.0" encoding="utf-8"?>
<ds:datastoreItem xmlns:ds="http://schemas.openxmlformats.org/officeDocument/2006/customXml" ds:itemID="{5F631B86-D6AF-41A8-A526-9A299FB1519F}"/>
</file>

<file path=customXml/itemProps2.xml><?xml version="1.0" encoding="utf-8"?>
<ds:datastoreItem xmlns:ds="http://schemas.openxmlformats.org/officeDocument/2006/customXml" ds:itemID="{E72870FC-251E-47D8-885C-99170E46515E}">
  <ds:schemaRefs>
    <ds:schemaRef ds:uri="http://schemas.microsoft.com/sharepoint/v3/contenttype/forms"/>
  </ds:schemaRefs>
</ds:datastoreItem>
</file>

<file path=customXml/itemProps3.xml><?xml version="1.0" encoding="utf-8"?>
<ds:datastoreItem xmlns:ds="http://schemas.openxmlformats.org/officeDocument/2006/customXml" ds:itemID="{71AF0608-B09A-446B-814E-42CD042ABC79}">
  <ds:schemaRefs>
    <ds:schemaRef ds:uri="http://schemas.microsoft.com/office/2006/metadata/properties"/>
    <ds:schemaRef ds:uri="http://schemas.microsoft.com/office/infopath/2007/PartnerControls"/>
    <ds:schemaRef ds:uri="e286306c-6306-4768-b314-d3ce86829992"/>
    <ds:schemaRef ds:uri="ca2170c9-3b35-4e39-9a4f-6a8334c14c85"/>
    <ds:schemaRef ds:uri="50a1abe8-2ef6-4b7b-9b3e-7d54ae956096"/>
  </ds:schemaRefs>
</ds:datastoreItem>
</file>

<file path=docMetadata/LabelInfo.xml><?xml version="1.0" encoding="utf-8"?>
<clbl:labelList xmlns:clbl="http://schemas.microsoft.com/office/2020/mipLabelMetadata">
  <clbl:label id="{2f639c35-83c5-419c-94f7-e861763222f8}" enabled="1" method="Standard" siteId="{07ce4f36-ca0b-4401-b9b0-cb31e78d82bb}"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dc:creator>
  <cp:keywords/>
  <dc:description/>
  <cp:lastModifiedBy>Holly Robertson</cp:lastModifiedBy>
  <cp:revision>4</cp:revision>
  <dcterms:created xsi:type="dcterms:W3CDTF">2025-03-18T22:54:00Z</dcterms:created>
  <dcterms:modified xsi:type="dcterms:W3CDTF">2025-03-18T23:01:00Z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0x0101006CF090A7D2BEC94599F1D797B759F5B6</vt:lpwstr>
  </property>
  <property fmtid="{D5CDD505-2E9C-101B-9397-08002B2CF9AE}" pid="10" name="Destination">
    <vt:lpwstr>Controlled Documents</vt:lpwstr>
  </property>
  <property fmtid="{D5CDD505-2E9C-101B-9397-08002B2CF9AE}" pid="11" name="AuthorIds_UIVersion_8192">
    <vt:lpwstr>648</vt:lpwstr>
  </property>
</Properties>
</file>